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CD" w:rsidRDefault="002041CD">
      <w:pPr>
        <w:pStyle w:val="a3"/>
        <w:widowControl/>
        <w:shd w:val="clear" w:color="auto" w:fill="FFFFFF"/>
        <w:spacing w:before="0" w:beforeAutospacing="0" w:afterLines="50" w:after="156" w:afterAutospacing="0" w:line="520" w:lineRule="exact"/>
        <w:jc w:val="center"/>
        <w:rPr>
          <w:rFonts w:ascii="方正小标宋简体" w:eastAsia="方正小标宋简体" w:hAnsi="方正小标宋简体" w:cs="方正小标宋简体" w:hint="eastAsia"/>
          <w:kern w:val="2"/>
          <w:sz w:val="44"/>
          <w:szCs w:val="44"/>
          <w:shd w:val="clear" w:color="auto" w:fill="FFFFFF"/>
        </w:rPr>
      </w:pPr>
    </w:p>
    <w:p w:rsidR="002041CD" w:rsidRDefault="00313B12">
      <w:pPr>
        <w:pStyle w:val="a3"/>
        <w:widowControl/>
        <w:shd w:val="clear" w:color="auto" w:fill="FFFFFF"/>
        <w:spacing w:before="0" w:beforeAutospacing="0" w:after="0" w:afterAutospacing="0" w:line="520" w:lineRule="exact"/>
        <w:jc w:val="center"/>
        <w:rPr>
          <w:rFonts w:ascii="方正小标宋简体" w:eastAsia="方正小标宋简体" w:hAnsi="方正小标宋简体" w:cs="方正小标宋简体"/>
          <w:kern w:val="2"/>
          <w:sz w:val="44"/>
          <w:szCs w:val="44"/>
          <w:shd w:val="clear" w:color="auto" w:fill="FFFFFF"/>
        </w:rPr>
      </w:pPr>
      <w:r>
        <w:rPr>
          <w:rFonts w:ascii="方正小标宋简体" w:eastAsia="方正小标宋简体" w:hAnsi="方正小标宋简体" w:cs="方正小标宋简体" w:hint="eastAsia"/>
          <w:kern w:val="2"/>
          <w:sz w:val="44"/>
          <w:szCs w:val="44"/>
          <w:shd w:val="clear" w:color="auto" w:fill="FFFFFF"/>
        </w:rPr>
        <w:t>首都医科大学附属北京天坛医院</w:t>
      </w:r>
    </w:p>
    <w:p w:rsidR="002041CD" w:rsidRDefault="00313B12">
      <w:pPr>
        <w:pStyle w:val="a3"/>
        <w:widowControl/>
        <w:shd w:val="clear" w:color="auto" w:fill="FFFFFF"/>
        <w:spacing w:before="0" w:beforeAutospacing="0" w:after="0" w:afterAutospacing="0" w:line="520" w:lineRule="exact"/>
        <w:jc w:val="center"/>
        <w:rPr>
          <w:rFonts w:ascii="仿宋_GB2312" w:eastAsia="仿宋_GB2312" w:hAnsi="仿宋_GB2312" w:cs="仿宋_GB2312"/>
          <w:kern w:val="2"/>
          <w:sz w:val="32"/>
          <w:szCs w:val="32"/>
          <w:shd w:val="clear" w:color="auto" w:fill="FFFFFF"/>
        </w:rPr>
      </w:pPr>
      <w:r>
        <w:rPr>
          <w:rFonts w:ascii="方正小标宋简体" w:eastAsia="方正小标宋简体" w:hAnsi="方正小标宋简体" w:cs="方正小标宋简体" w:hint="eastAsia"/>
          <w:kern w:val="2"/>
          <w:sz w:val="44"/>
          <w:szCs w:val="44"/>
          <w:shd w:val="clear" w:color="auto" w:fill="FFFFFF"/>
        </w:rPr>
        <w:t>神经病学中心亚科主任公开招聘公告</w:t>
      </w:r>
    </w:p>
    <w:p w:rsidR="002041CD" w:rsidRDefault="002041CD">
      <w:pPr>
        <w:pStyle w:val="a3"/>
        <w:widowControl/>
        <w:shd w:val="clear" w:color="auto" w:fill="FFFFFF"/>
        <w:spacing w:before="0" w:beforeAutospacing="0" w:after="0" w:afterAutospacing="0" w:line="520" w:lineRule="exact"/>
        <w:ind w:firstLineChars="200" w:firstLine="640"/>
        <w:jc w:val="both"/>
        <w:rPr>
          <w:rFonts w:ascii="仿宋_GB2312" w:eastAsia="仿宋_GB2312" w:hAnsi="仿宋_GB2312" w:cs="仿宋_GB2312"/>
          <w:kern w:val="2"/>
          <w:sz w:val="32"/>
          <w:szCs w:val="32"/>
          <w:shd w:val="clear" w:color="auto" w:fill="FFFFFF"/>
        </w:rPr>
      </w:pP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首都医科大学附属北京天坛医院始建于1956年，是一所集</w:t>
      </w:r>
      <w:proofErr w:type="gramStart"/>
      <w:r>
        <w:rPr>
          <w:rFonts w:ascii="仿宋_GB2312" w:eastAsia="仿宋_GB2312" w:hAnsi="仿宋_GB2312" w:cs="仿宋_GB2312" w:hint="eastAsia"/>
          <w:kern w:val="2"/>
          <w:sz w:val="32"/>
          <w:szCs w:val="32"/>
          <w:shd w:val="clear" w:color="auto" w:fill="FFFFFF"/>
        </w:rPr>
        <w:t>医</w:t>
      </w:r>
      <w:proofErr w:type="gramEnd"/>
      <w:r>
        <w:rPr>
          <w:rFonts w:ascii="仿宋_GB2312" w:eastAsia="仿宋_GB2312" w:hAnsi="仿宋_GB2312" w:cs="仿宋_GB2312" w:hint="eastAsia"/>
          <w:kern w:val="2"/>
          <w:sz w:val="32"/>
          <w:szCs w:val="32"/>
          <w:shd w:val="clear" w:color="auto" w:fill="FFFFFF"/>
        </w:rPr>
        <w:t>、教、</w:t>
      </w:r>
      <w:proofErr w:type="gramStart"/>
      <w:r>
        <w:rPr>
          <w:rFonts w:ascii="仿宋_GB2312" w:eastAsia="仿宋_GB2312" w:hAnsi="仿宋_GB2312" w:cs="仿宋_GB2312" w:hint="eastAsia"/>
          <w:kern w:val="2"/>
          <w:sz w:val="32"/>
          <w:szCs w:val="32"/>
          <w:shd w:val="clear" w:color="auto" w:fill="FFFFFF"/>
        </w:rPr>
        <w:t>研</w:t>
      </w:r>
      <w:proofErr w:type="gramEnd"/>
      <w:r>
        <w:rPr>
          <w:rFonts w:ascii="仿宋_GB2312" w:eastAsia="仿宋_GB2312" w:hAnsi="仿宋_GB2312" w:cs="仿宋_GB2312" w:hint="eastAsia"/>
          <w:kern w:val="2"/>
          <w:sz w:val="32"/>
          <w:szCs w:val="32"/>
          <w:shd w:val="clear" w:color="auto" w:fill="FFFFFF"/>
        </w:rPr>
        <w:t>、防为一体的三级甲等综合医院。建院65年来，北京天坛医院传承“医德高尚、精益求精、严谨求实、勤俭廉洁”的院训精神，秉承“全心全意为病人服务”的工作宗旨，先后涌现出王忠诚院士、赵继宗院士、江涛院士、戴建平教授、王拥军教授等一批医学家与领军人物。</w:t>
      </w:r>
    </w:p>
    <w:p w:rsidR="002041CD" w:rsidRDefault="00313B12">
      <w:pPr>
        <w:pStyle w:val="a3"/>
        <w:widowControl/>
        <w:shd w:val="clear" w:color="auto" w:fill="FFFFFF"/>
        <w:spacing w:before="0" w:beforeAutospacing="0" w:after="0" w:afterAutospacing="0" w:line="560" w:lineRule="exact"/>
        <w:ind w:firstLine="42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2019年1月，医院新院区正式运行，位于丰台区南四环西路119号，总占地面积181581平方米，总建筑面积 352294平方米，科室齐全，编制床位1650张。医院坚持“创新驱动、人才优先、合作共赢”的新发展理念，结合医院人才发展规划和实际需求，根据《北京市事业单位公开招聘工作人员实施办法》等文件精神，现面向社会公开招聘工作人员。</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黑体" w:eastAsia="黑体" w:hAnsi="黑体" w:cs="黑体"/>
          <w:kern w:val="2"/>
          <w:sz w:val="32"/>
          <w:szCs w:val="32"/>
          <w:shd w:val="clear" w:color="auto" w:fill="FFFFFF"/>
        </w:rPr>
      </w:pPr>
      <w:r>
        <w:rPr>
          <w:rFonts w:ascii="黑体" w:eastAsia="黑体" w:hAnsi="黑体" w:cs="黑体" w:hint="eastAsia"/>
          <w:kern w:val="2"/>
          <w:sz w:val="32"/>
          <w:szCs w:val="32"/>
          <w:shd w:val="clear" w:color="auto" w:fill="FFFFFF"/>
        </w:rPr>
        <w:t>一、招聘岗位及人数</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招聘岗位信息详见附件。</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黑体" w:eastAsia="黑体" w:hAnsi="黑体" w:cs="黑体"/>
          <w:kern w:val="2"/>
          <w:sz w:val="32"/>
          <w:szCs w:val="32"/>
          <w:shd w:val="clear" w:color="auto" w:fill="FFFFFF"/>
        </w:rPr>
      </w:pPr>
      <w:r>
        <w:rPr>
          <w:rFonts w:ascii="黑体" w:eastAsia="黑体" w:hAnsi="黑体" w:cs="黑体" w:hint="eastAsia"/>
          <w:kern w:val="2"/>
          <w:sz w:val="32"/>
          <w:szCs w:val="32"/>
          <w:shd w:val="clear" w:color="auto" w:fill="FFFFFF"/>
        </w:rPr>
        <w:t>二、招聘基本条件</w:t>
      </w:r>
    </w:p>
    <w:p w:rsidR="002041CD" w:rsidRDefault="00335942">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w:t>
      </w:r>
      <w:r w:rsidR="00313B12">
        <w:rPr>
          <w:rFonts w:ascii="仿宋_GB2312" w:eastAsia="仿宋_GB2312" w:hAnsi="仿宋_GB2312" w:cs="仿宋_GB2312" w:hint="eastAsia"/>
          <w:sz w:val="32"/>
          <w:szCs w:val="32"/>
          <w:shd w:val="clear" w:color="auto" w:fill="FFFFFF"/>
        </w:rPr>
        <w:t>思想政治素质好，理想信念坚定，自觉坚持以马克思列宁主义、毛泽东思想、邓小平理论、“三个代表”重要思想、科学发展观、习近平新时代中国特色社会主义思想为指导，坚决贯彻执行党的理论和路线方针政策，捍卫“两个确立”，增强“四个意识”、坚定“四个自信”、做到“两</w:t>
      </w:r>
      <w:r w:rsidR="00313B12">
        <w:rPr>
          <w:rFonts w:ascii="仿宋_GB2312" w:eastAsia="仿宋_GB2312" w:hAnsi="仿宋_GB2312" w:cs="仿宋_GB2312" w:hint="eastAsia"/>
          <w:sz w:val="32"/>
          <w:szCs w:val="32"/>
          <w:shd w:val="clear" w:color="auto" w:fill="FFFFFF"/>
        </w:rPr>
        <w:lastRenderedPageBreak/>
        <w:t>个维护”，自觉在思想上政治上行动上同党中央保持高度一致；</w:t>
      </w:r>
    </w:p>
    <w:p w:rsidR="002041CD" w:rsidRDefault="0033594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w:t>
      </w:r>
      <w:r w:rsidR="00313B12">
        <w:rPr>
          <w:rFonts w:ascii="仿宋_GB2312" w:eastAsia="仿宋_GB2312" w:hAnsi="仿宋_GB2312" w:cs="仿宋_GB2312" w:hint="eastAsia"/>
          <w:sz w:val="32"/>
          <w:szCs w:val="32"/>
        </w:rPr>
        <w:t>具有学科发展国际视野，在国内外神经病学术界，特别是在</w:t>
      </w:r>
      <w:proofErr w:type="gramStart"/>
      <w:r w:rsidR="00313B12">
        <w:rPr>
          <w:rFonts w:ascii="仿宋_GB2312" w:eastAsia="仿宋_GB2312" w:hAnsi="仿宋_GB2312" w:cs="仿宋_GB2312" w:hint="eastAsia"/>
          <w:sz w:val="32"/>
          <w:szCs w:val="32"/>
        </w:rPr>
        <w:t>亚专业</w:t>
      </w:r>
      <w:proofErr w:type="gramEnd"/>
      <w:r w:rsidR="00313B12">
        <w:rPr>
          <w:rFonts w:ascii="仿宋_GB2312" w:eastAsia="仿宋_GB2312" w:hAnsi="仿宋_GB2312" w:cs="仿宋_GB2312" w:hint="eastAsia"/>
          <w:sz w:val="32"/>
          <w:szCs w:val="32"/>
        </w:rPr>
        <w:t>领域具有较高学术地位、学术声望和学术任职，具备较强的科技创新和学科引领能力；</w:t>
      </w:r>
    </w:p>
    <w:p w:rsidR="002041CD" w:rsidRDefault="0033594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313B12">
        <w:rPr>
          <w:rFonts w:ascii="仿宋_GB2312" w:eastAsia="仿宋_GB2312" w:hAnsi="仿宋_GB2312" w:cs="仿宋_GB2312" w:hint="eastAsia"/>
          <w:sz w:val="32"/>
          <w:szCs w:val="32"/>
        </w:rPr>
        <w:t>具有较强的综合管理能力和科室管理水平，具有从事科室管理工作的强烈愿望以及较好的群众基础；</w:t>
      </w:r>
    </w:p>
    <w:p w:rsidR="002041CD" w:rsidRDefault="00335942">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w:t>
      </w:r>
      <w:r w:rsidR="00313B12">
        <w:rPr>
          <w:rFonts w:ascii="仿宋_GB2312" w:eastAsia="仿宋_GB2312" w:hAnsi="仿宋_GB2312" w:cs="仿宋_GB2312" w:hint="eastAsia"/>
          <w:sz w:val="32"/>
          <w:szCs w:val="32"/>
          <w:shd w:val="clear" w:color="auto" w:fill="FFFFFF"/>
        </w:rPr>
        <w:t>具有岗位履职需要的身心条件；</w:t>
      </w:r>
    </w:p>
    <w:p w:rsidR="002041CD" w:rsidRDefault="00335942">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w:t>
      </w:r>
      <w:r w:rsidR="00313B12">
        <w:rPr>
          <w:rFonts w:ascii="仿宋_GB2312" w:eastAsia="仿宋_GB2312" w:hAnsi="仿宋_GB2312" w:cs="仿宋_GB2312" w:hint="eastAsia"/>
          <w:sz w:val="32"/>
          <w:szCs w:val="32"/>
          <w:shd w:val="clear" w:color="auto" w:fill="FFFFFF"/>
        </w:rPr>
        <w:t>没有影响任职的医疗、教学、科研等行风问题；</w:t>
      </w:r>
    </w:p>
    <w:p w:rsidR="002041CD" w:rsidRDefault="00335942">
      <w:pPr>
        <w:spacing w:line="560" w:lineRule="exact"/>
        <w:ind w:firstLineChars="200" w:firstLine="640"/>
        <w:rPr>
          <w:rFonts w:ascii="仿宋_GB2312" w:eastAsia="仿宋_GB2312" w:hAnsi="仿宋_GB2312" w:cs="仿宋_GB2312"/>
          <w:sz w:val="32"/>
          <w:szCs w:val="32"/>
          <w:shd w:val="clear" w:color="auto" w:fill="FFFFFF"/>
          <w:lang w:val="en"/>
        </w:rPr>
      </w:pPr>
      <w:r>
        <w:rPr>
          <w:rFonts w:ascii="仿宋_GB2312" w:eastAsia="仿宋_GB2312" w:hAnsi="仿宋_GB2312" w:cs="仿宋_GB2312" w:hint="eastAsia"/>
          <w:sz w:val="32"/>
          <w:szCs w:val="32"/>
          <w:shd w:val="clear" w:color="auto" w:fill="FFFFFF"/>
          <w:lang w:val="en"/>
        </w:rPr>
        <w:t>（六）</w:t>
      </w:r>
      <w:r w:rsidR="00313B12">
        <w:rPr>
          <w:rFonts w:ascii="仿宋_GB2312" w:eastAsia="仿宋_GB2312" w:hAnsi="仿宋_GB2312" w:cs="仿宋_GB2312" w:hint="eastAsia"/>
          <w:sz w:val="32"/>
          <w:szCs w:val="32"/>
          <w:shd w:val="clear" w:color="auto" w:fill="FFFFFF"/>
        </w:rPr>
        <w:t>具备北京市户口且人事行政关系在京</w:t>
      </w:r>
      <w:r w:rsidR="00313B12">
        <w:rPr>
          <w:rFonts w:ascii="仿宋_GB2312" w:eastAsia="仿宋_GB2312" w:hAnsi="仿宋_GB2312" w:cs="仿宋_GB2312"/>
          <w:sz w:val="32"/>
          <w:szCs w:val="32"/>
          <w:shd w:val="clear" w:color="auto" w:fill="FFFFFF"/>
          <w:lang w:val="en"/>
        </w:rPr>
        <w:t>,</w:t>
      </w:r>
      <w:r w:rsidR="00313B12">
        <w:rPr>
          <w:rFonts w:ascii="仿宋_GB2312" w:eastAsia="仿宋_GB2312" w:hAnsi="仿宋_GB2312" w:cs="仿宋_GB2312" w:hint="eastAsia"/>
          <w:sz w:val="32"/>
          <w:szCs w:val="32"/>
          <w:shd w:val="clear" w:color="auto" w:fill="FFFFFF"/>
          <w:lang w:val="en"/>
        </w:rPr>
        <w:t>或</w:t>
      </w:r>
      <w:r w:rsidR="00313B12">
        <w:rPr>
          <w:rFonts w:ascii="仿宋_GB2312" w:eastAsia="仿宋_GB2312" w:hAnsi="仿宋_GB2312" w:cs="仿宋_GB2312" w:hint="eastAsia"/>
          <w:sz w:val="32"/>
          <w:szCs w:val="32"/>
          <w:shd w:val="clear" w:color="auto" w:fill="FFFFFF"/>
        </w:rPr>
        <w:t>符合北京市人才引进条件人员</w:t>
      </w:r>
      <w:r w:rsidR="00313B12">
        <w:rPr>
          <w:rFonts w:ascii="仿宋_GB2312" w:eastAsia="仿宋_GB2312" w:hAnsi="仿宋_GB2312" w:cs="仿宋_GB2312"/>
          <w:sz w:val="32"/>
          <w:szCs w:val="32"/>
          <w:shd w:val="clear" w:color="auto" w:fill="FFFFFF"/>
          <w:lang w:val="en"/>
        </w:rPr>
        <w:t>;</w:t>
      </w:r>
    </w:p>
    <w:p w:rsidR="002041CD" w:rsidRDefault="00335942">
      <w:pPr>
        <w:spacing w:line="560" w:lineRule="exact"/>
        <w:ind w:firstLineChars="200" w:firstLine="640"/>
      </w:pPr>
      <w:r>
        <w:rPr>
          <w:rFonts w:ascii="仿宋_GB2312" w:eastAsia="仿宋_GB2312" w:hAnsi="仿宋_GB2312" w:cs="仿宋_GB2312" w:hint="eastAsia"/>
          <w:sz w:val="32"/>
          <w:szCs w:val="32"/>
          <w:shd w:val="clear" w:color="auto" w:fill="FFFFFF"/>
          <w:lang w:val="en"/>
        </w:rPr>
        <w:t>（七）</w:t>
      </w:r>
      <w:r w:rsidR="00313B12">
        <w:rPr>
          <w:rFonts w:ascii="仿宋_GB2312" w:eastAsia="仿宋_GB2312" w:hAnsi="仿宋_GB2312" w:cs="仿宋_GB2312" w:hint="eastAsia"/>
          <w:sz w:val="32"/>
          <w:szCs w:val="32"/>
          <w:shd w:val="clear" w:color="auto" w:fill="FFFFFF"/>
        </w:rPr>
        <w:t>各岗位具体任职资格详见招聘岗位信息表；</w:t>
      </w:r>
    </w:p>
    <w:p w:rsidR="002041CD" w:rsidRDefault="00335942">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lang w:val="en"/>
        </w:rPr>
        <w:t>（八）</w:t>
      </w:r>
      <w:r w:rsidR="00313B12">
        <w:rPr>
          <w:rFonts w:ascii="仿宋_GB2312" w:eastAsia="仿宋_GB2312" w:hAnsi="仿宋_GB2312" w:cs="仿宋_GB2312" w:hint="eastAsia"/>
          <w:sz w:val="32"/>
          <w:szCs w:val="32"/>
          <w:shd w:val="clear" w:color="auto" w:fill="FFFFFF"/>
        </w:rPr>
        <w:t>符合回避原则。</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黑体" w:eastAsia="黑体" w:hAnsi="黑体" w:cs="黑体"/>
          <w:kern w:val="2"/>
          <w:sz w:val="32"/>
          <w:szCs w:val="32"/>
          <w:shd w:val="clear" w:color="auto" w:fill="FFFFFF"/>
        </w:rPr>
      </w:pPr>
      <w:r>
        <w:rPr>
          <w:rFonts w:ascii="黑体" w:eastAsia="黑体" w:hAnsi="黑体" w:cs="黑体" w:hint="eastAsia"/>
          <w:kern w:val="2"/>
          <w:sz w:val="32"/>
          <w:szCs w:val="32"/>
          <w:shd w:val="clear" w:color="auto" w:fill="FFFFFF"/>
        </w:rPr>
        <w:t>三、招聘流程</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楷体_GB2312" w:eastAsia="楷体_GB2312" w:hAnsi="楷体_GB2312" w:cs="楷体_GB2312"/>
          <w:kern w:val="2"/>
          <w:sz w:val="32"/>
          <w:szCs w:val="32"/>
          <w:shd w:val="clear" w:color="auto" w:fill="FFFFFF"/>
        </w:rPr>
      </w:pPr>
      <w:r>
        <w:rPr>
          <w:rFonts w:ascii="楷体_GB2312" w:eastAsia="楷体_GB2312" w:hAnsi="楷体_GB2312" w:cs="楷体_GB2312" w:hint="eastAsia"/>
          <w:kern w:val="2"/>
          <w:sz w:val="32"/>
          <w:szCs w:val="32"/>
          <w:shd w:val="clear" w:color="auto" w:fill="FFFFFF"/>
        </w:rPr>
        <w:t>（一）简历投递方式</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1.招聘采取网络报名方式，报名网址：</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proofErr w:type="gramStart"/>
      <w:r>
        <w:rPr>
          <w:rFonts w:ascii="仿宋_GB2312" w:eastAsia="仿宋_GB2312" w:hAnsi="仿宋_GB2312" w:cs="仿宋_GB2312" w:hint="eastAsia"/>
          <w:kern w:val="2"/>
          <w:sz w:val="32"/>
          <w:szCs w:val="32"/>
          <w:shd w:val="clear" w:color="auto" w:fill="FFFFFF"/>
        </w:rPr>
        <w:t>北京天坛医院官网招聘</w:t>
      </w:r>
      <w:proofErr w:type="gramEnd"/>
      <w:r>
        <w:rPr>
          <w:rFonts w:ascii="仿宋_GB2312" w:eastAsia="仿宋_GB2312" w:hAnsi="仿宋_GB2312" w:cs="仿宋_GB2312" w:hint="eastAsia"/>
          <w:kern w:val="2"/>
          <w:sz w:val="32"/>
          <w:szCs w:val="32"/>
          <w:shd w:val="clear" w:color="auto" w:fill="FFFFFF"/>
        </w:rPr>
        <w:t>专栏：http://www.bjtth.org/Hospitals/Jobs/List。</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2.报名截止时间：2024年7月25日。</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3.</w:t>
      </w:r>
      <w:proofErr w:type="gramStart"/>
      <w:r>
        <w:rPr>
          <w:rFonts w:ascii="仿宋_GB2312" w:eastAsia="仿宋_GB2312" w:hAnsi="仿宋_GB2312" w:cs="仿宋_GB2312" w:hint="eastAsia"/>
          <w:kern w:val="2"/>
          <w:sz w:val="32"/>
          <w:szCs w:val="32"/>
          <w:shd w:val="clear" w:color="auto" w:fill="FFFFFF"/>
        </w:rPr>
        <w:t>北京天坛医院官网招聘</w:t>
      </w:r>
      <w:proofErr w:type="gramEnd"/>
      <w:r>
        <w:rPr>
          <w:rFonts w:ascii="仿宋_GB2312" w:eastAsia="仿宋_GB2312" w:hAnsi="仿宋_GB2312" w:cs="仿宋_GB2312" w:hint="eastAsia"/>
          <w:kern w:val="2"/>
          <w:sz w:val="32"/>
          <w:szCs w:val="32"/>
          <w:shd w:val="clear" w:color="auto" w:fill="FFFFFF"/>
        </w:rPr>
        <w:t>专栏报名流程</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（1）登陆</w:t>
      </w:r>
      <w:proofErr w:type="gramStart"/>
      <w:r>
        <w:rPr>
          <w:rFonts w:ascii="仿宋_GB2312" w:eastAsia="仿宋_GB2312" w:hAnsi="仿宋_GB2312" w:cs="仿宋_GB2312" w:hint="eastAsia"/>
          <w:kern w:val="2"/>
          <w:sz w:val="32"/>
          <w:szCs w:val="32"/>
          <w:shd w:val="clear" w:color="auto" w:fill="FFFFFF"/>
        </w:rPr>
        <w:t>天坛医院官网招聘</w:t>
      </w:r>
      <w:proofErr w:type="gramEnd"/>
      <w:r>
        <w:rPr>
          <w:rFonts w:ascii="仿宋_GB2312" w:eastAsia="仿宋_GB2312" w:hAnsi="仿宋_GB2312" w:cs="仿宋_GB2312" w:hint="eastAsia"/>
          <w:kern w:val="2"/>
          <w:sz w:val="32"/>
          <w:szCs w:val="32"/>
          <w:shd w:val="clear" w:color="auto" w:fill="FFFFFF"/>
        </w:rPr>
        <w:t>专栏报名系统，选择相应的招聘信息；</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（2）在线注册，网上填写个人信息，“*”为必填项；</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（3）选择个人应聘职位，投递简历；</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lastRenderedPageBreak/>
        <w:t>（4）可将个人简历及重要材料上传至附件中。</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楷体_GB2312" w:eastAsia="楷体_GB2312" w:hAnsi="楷体_GB2312" w:cs="楷体_GB2312"/>
          <w:kern w:val="2"/>
          <w:sz w:val="32"/>
          <w:szCs w:val="32"/>
          <w:shd w:val="clear" w:color="auto" w:fill="FFFFFF"/>
        </w:rPr>
      </w:pPr>
      <w:r>
        <w:rPr>
          <w:rFonts w:ascii="楷体_GB2312" w:eastAsia="楷体_GB2312" w:hAnsi="楷体_GB2312" w:cs="楷体_GB2312" w:hint="eastAsia"/>
          <w:kern w:val="2"/>
          <w:sz w:val="32"/>
          <w:szCs w:val="32"/>
          <w:shd w:val="clear" w:color="auto" w:fill="FFFFFF"/>
        </w:rPr>
        <w:t>（二）资格审查及考核</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根据招聘条件，由医院对应聘人员的简历进行资格审查，审查合格人员，参加医院组织的</w:t>
      </w:r>
      <w:r>
        <w:rPr>
          <w:rFonts w:ascii="仿宋_GB2312" w:eastAsia="仿宋_GB2312" w:hint="eastAsia"/>
          <w:bCs/>
          <w:sz w:val="32"/>
          <w:szCs w:val="32"/>
        </w:rPr>
        <w:t>公开竞聘会。应聘者进行个人竞聘自我介绍，由考核组专家对应聘人员综合情况进行打分，评分标准百分制，合格线80分。</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公开竞聘会具体时间、地点另行通知。</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楷体_GB2312" w:eastAsia="楷体_GB2312" w:hAnsi="楷体_GB2312" w:cs="楷体_GB2312"/>
          <w:kern w:val="2"/>
          <w:sz w:val="32"/>
          <w:szCs w:val="32"/>
          <w:shd w:val="clear" w:color="auto" w:fill="FFFFFF"/>
        </w:rPr>
      </w:pPr>
      <w:r>
        <w:rPr>
          <w:rFonts w:ascii="楷体_GB2312" w:eastAsia="楷体_GB2312" w:hAnsi="楷体_GB2312" w:cs="楷体_GB2312" w:hint="eastAsia"/>
          <w:kern w:val="2"/>
          <w:sz w:val="32"/>
          <w:szCs w:val="32"/>
          <w:shd w:val="clear" w:color="auto" w:fill="FFFFFF"/>
        </w:rPr>
        <w:t>（三）体检及公示</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在考核合格人员中，根据成绩排名顺序，每个招聘岗位按照1:1的比例确定参加体检人选。体检标准参照《公务员录用体检通用标准（试行）》，合格者作为拟聘用人选，上报医院批准。医院考核成绩和</w:t>
      </w:r>
      <w:proofErr w:type="gramStart"/>
      <w:r>
        <w:rPr>
          <w:rFonts w:ascii="仿宋_GB2312" w:eastAsia="仿宋_GB2312" w:hAnsi="仿宋_GB2312" w:cs="仿宋_GB2312" w:hint="eastAsia"/>
          <w:kern w:val="2"/>
          <w:sz w:val="32"/>
          <w:szCs w:val="32"/>
          <w:shd w:val="clear" w:color="auto" w:fill="FFFFFF"/>
        </w:rPr>
        <w:t>拟聘用</w:t>
      </w:r>
      <w:proofErr w:type="gramEnd"/>
      <w:r>
        <w:rPr>
          <w:rFonts w:ascii="仿宋_GB2312" w:eastAsia="仿宋_GB2312" w:hAnsi="仿宋_GB2312" w:cs="仿宋_GB2312" w:hint="eastAsia"/>
          <w:kern w:val="2"/>
          <w:sz w:val="32"/>
          <w:szCs w:val="32"/>
          <w:shd w:val="clear" w:color="auto" w:fill="FFFFFF"/>
        </w:rPr>
        <w:t>人员信息在本单位公示7个工作日，公示无异议按规定办理入职手续。</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黑体" w:eastAsia="黑体" w:hAnsi="黑体" w:cs="黑体"/>
          <w:kern w:val="2"/>
          <w:sz w:val="32"/>
          <w:szCs w:val="32"/>
          <w:shd w:val="clear" w:color="auto" w:fill="FFFFFF"/>
        </w:rPr>
      </w:pPr>
      <w:r>
        <w:rPr>
          <w:rFonts w:ascii="黑体" w:eastAsia="黑体" w:hAnsi="黑体" w:cs="黑体" w:hint="eastAsia"/>
          <w:kern w:val="2"/>
          <w:sz w:val="32"/>
          <w:szCs w:val="32"/>
          <w:shd w:val="clear" w:color="auto" w:fill="FFFFFF"/>
        </w:rPr>
        <w:t>四、待遇</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按照医院公开招聘渠道</w:t>
      </w:r>
      <w:r w:rsidR="00335942">
        <w:rPr>
          <w:rFonts w:ascii="仿宋_GB2312" w:eastAsia="仿宋_GB2312" w:hAnsi="仿宋_GB2312" w:cs="仿宋_GB2312" w:hint="eastAsia"/>
          <w:kern w:val="2"/>
          <w:sz w:val="32"/>
          <w:szCs w:val="32"/>
          <w:shd w:val="clear" w:color="auto" w:fill="FFFFFF"/>
        </w:rPr>
        <w:t>聘用</w:t>
      </w:r>
      <w:r>
        <w:rPr>
          <w:rFonts w:ascii="仿宋_GB2312" w:eastAsia="仿宋_GB2312" w:hAnsi="仿宋_GB2312" w:cs="仿宋_GB2312" w:hint="eastAsia"/>
          <w:kern w:val="2"/>
          <w:sz w:val="32"/>
          <w:szCs w:val="32"/>
          <w:shd w:val="clear" w:color="auto" w:fill="FFFFFF"/>
        </w:rPr>
        <w:t>后，按北京市事业单位相关规定给予相关待遇。</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黑体" w:eastAsia="黑体" w:hAnsi="黑体" w:cs="黑体"/>
          <w:kern w:val="2"/>
          <w:sz w:val="32"/>
          <w:szCs w:val="32"/>
          <w:shd w:val="clear" w:color="auto" w:fill="FFFFFF"/>
        </w:rPr>
      </w:pPr>
      <w:r>
        <w:rPr>
          <w:rFonts w:ascii="黑体" w:eastAsia="黑体" w:hAnsi="黑体" w:cs="黑体" w:hint="eastAsia"/>
          <w:kern w:val="2"/>
          <w:sz w:val="32"/>
          <w:szCs w:val="32"/>
          <w:shd w:val="clear" w:color="auto" w:fill="FFFFFF"/>
        </w:rPr>
        <w:t>五、需说明事项</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（一）从资格审核到招聘工作结束，应聘人员应保证报名时所留电话号码联系畅通，因电话联系不畅造成无法通知应聘人员的，后果由其本人负责。</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（二</w:t>
      </w:r>
      <w:r w:rsidR="003E5EDF">
        <w:rPr>
          <w:rFonts w:ascii="仿宋_GB2312" w:eastAsia="仿宋_GB2312" w:hAnsi="仿宋_GB2312" w:cs="仿宋_GB2312" w:hint="eastAsia"/>
          <w:kern w:val="2"/>
          <w:sz w:val="32"/>
          <w:szCs w:val="32"/>
          <w:shd w:val="clear" w:color="auto" w:fill="FFFFFF"/>
        </w:rPr>
        <w:t>）</w:t>
      </w:r>
      <w:r>
        <w:rPr>
          <w:rFonts w:ascii="仿宋_GB2312" w:eastAsia="仿宋_GB2312" w:hAnsi="仿宋_GB2312" w:cs="仿宋_GB2312" w:hint="eastAsia"/>
          <w:kern w:val="2"/>
          <w:sz w:val="32"/>
          <w:szCs w:val="32"/>
          <w:shd w:val="clear" w:color="auto" w:fill="FFFFFF"/>
        </w:rPr>
        <w:t>应聘人员需保证个人填写的信息及提交的材料真实、准确，由于个人提供虚假信息所造成的后果，均由应聘人员个人承担。</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咨询电话：010-59978534</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lastRenderedPageBreak/>
        <w:t>医院网址：www.bjtth.org</w:t>
      </w:r>
    </w:p>
    <w:p w:rsidR="002041CD" w:rsidRDefault="00313B12">
      <w:pPr>
        <w:pStyle w:val="a3"/>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附件：首都医科大学附属北京天坛医院神经病学中心亚科主任公开招聘岗位信息表</w:t>
      </w:r>
    </w:p>
    <w:p w:rsidR="002041CD" w:rsidRDefault="00335942">
      <w:pPr>
        <w:pStyle w:val="a3"/>
        <w:widowControl/>
        <w:shd w:val="clear" w:color="auto" w:fill="FFFFFF"/>
        <w:spacing w:before="0" w:beforeAutospacing="0" w:afterLines="50" w:after="156" w:afterAutospacing="0" w:line="560" w:lineRule="exact"/>
        <w:ind w:firstLine="420"/>
        <w:jc w:val="center"/>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 xml:space="preserve">          </w:t>
      </w:r>
      <w:r w:rsidR="00313B12">
        <w:rPr>
          <w:rFonts w:ascii="仿宋_GB2312" w:eastAsia="仿宋_GB2312" w:hAnsi="仿宋_GB2312" w:cs="仿宋_GB2312" w:hint="eastAsia"/>
          <w:kern w:val="2"/>
          <w:sz w:val="32"/>
          <w:szCs w:val="32"/>
          <w:shd w:val="clear" w:color="auto" w:fill="FFFFFF"/>
        </w:rPr>
        <w:t>首都医科大学附属北京天坛医院人力资源处</w:t>
      </w:r>
    </w:p>
    <w:p w:rsidR="002041CD" w:rsidRPr="00B41BA1" w:rsidRDefault="00313B12" w:rsidP="00B41BA1">
      <w:pPr>
        <w:pStyle w:val="a3"/>
        <w:widowControl/>
        <w:shd w:val="clear" w:color="auto" w:fill="FFFFFF"/>
        <w:spacing w:before="0" w:beforeAutospacing="0" w:afterLines="50" w:after="156" w:afterAutospacing="0" w:line="560" w:lineRule="exact"/>
        <w:ind w:firstLine="420"/>
        <w:jc w:val="center"/>
        <w:rPr>
          <w:rFonts w:ascii="仿宋_GB2312" w:eastAsia="仿宋_GB2312" w:hAnsi="仿宋_GB2312" w:cs="仿宋_GB2312"/>
          <w:kern w:val="2"/>
          <w:sz w:val="32"/>
          <w:szCs w:val="32"/>
          <w:shd w:val="clear" w:color="auto" w:fill="FFFFFF"/>
          <w:lang w:val="en"/>
        </w:rPr>
      </w:pPr>
      <w:r>
        <w:rPr>
          <w:rFonts w:eastAsia="仿宋_GB2312" w:cs="Calibri"/>
          <w:kern w:val="2"/>
          <w:sz w:val="32"/>
          <w:szCs w:val="32"/>
          <w:shd w:val="clear" w:color="auto" w:fill="FFFFFF"/>
        </w:rPr>
        <w:t> </w:t>
      </w:r>
      <w:r>
        <w:rPr>
          <w:rFonts w:ascii="仿宋_GB2312" w:eastAsia="仿宋_GB2312" w:hAnsi="仿宋_GB2312" w:cs="仿宋_GB2312" w:hint="eastAsia"/>
          <w:kern w:val="2"/>
          <w:sz w:val="32"/>
          <w:szCs w:val="32"/>
          <w:shd w:val="clear" w:color="auto" w:fill="FFFFFF"/>
        </w:rPr>
        <w:t xml:space="preserve">       </w:t>
      </w:r>
      <w:r>
        <w:rPr>
          <w:rFonts w:eastAsia="仿宋_GB2312" w:cs="Calibri"/>
          <w:kern w:val="2"/>
          <w:sz w:val="32"/>
          <w:szCs w:val="32"/>
          <w:shd w:val="clear" w:color="auto" w:fill="FFFFFF"/>
        </w:rPr>
        <w:t> </w:t>
      </w:r>
      <w:r>
        <w:rPr>
          <w:rFonts w:ascii="仿宋_GB2312" w:eastAsia="仿宋_GB2312" w:hAnsi="仿宋_GB2312" w:cs="仿宋_GB2312" w:hint="eastAsia"/>
          <w:kern w:val="2"/>
          <w:sz w:val="32"/>
          <w:szCs w:val="32"/>
          <w:shd w:val="clear" w:color="auto" w:fill="FFFFFF"/>
        </w:rPr>
        <w:t xml:space="preserve"> </w:t>
      </w:r>
      <w:r>
        <w:rPr>
          <w:rFonts w:eastAsia="仿宋_GB2312" w:cs="Calibri"/>
          <w:kern w:val="2"/>
          <w:sz w:val="32"/>
          <w:szCs w:val="32"/>
          <w:shd w:val="clear" w:color="auto" w:fill="FFFFFF"/>
        </w:rPr>
        <w:t> </w:t>
      </w:r>
      <w:r>
        <w:rPr>
          <w:rFonts w:ascii="仿宋_GB2312" w:eastAsia="仿宋_GB2312" w:hAnsi="仿宋_GB2312" w:cs="仿宋_GB2312" w:hint="eastAsia"/>
          <w:kern w:val="2"/>
          <w:sz w:val="32"/>
          <w:szCs w:val="32"/>
          <w:shd w:val="clear" w:color="auto" w:fill="FFFFFF"/>
        </w:rPr>
        <w:t xml:space="preserve"> </w:t>
      </w:r>
      <w:r>
        <w:rPr>
          <w:rFonts w:eastAsia="仿宋_GB2312" w:cs="Calibri"/>
          <w:kern w:val="2"/>
          <w:sz w:val="32"/>
          <w:szCs w:val="32"/>
          <w:shd w:val="clear" w:color="auto" w:fill="FFFFFF"/>
        </w:rPr>
        <w:t> </w:t>
      </w:r>
      <w:r>
        <w:rPr>
          <w:rFonts w:ascii="仿宋_GB2312" w:eastAsia="仿宋_GB2312" w:hAnsi="仿宋_GB2312" w:cs="仿宋_GB2312" w:hint="eastAsia"/>
          <w:kern w:val="2"/>
          <w:sz w:val="32"/>
          <w:szCs w:val="32"/>
          <w:shd w:val="clear" w:color="auto" w:fill="FFFFFF"/>
        </w:rPr>
        <w:t xml:space="preserve">     </w:t>
      </w:r>
      <w:r>
        <w:rPr>
          <w:rFonts w:eastAsia="仿宋_GB2312" w:cs="Calibri"/>
          <w:kern w:val="2"/>
          <w:sz w:val="32"/>
          <w:szCs w:val="32"/>
          <w:shd w:val="clear" w:color="auto" w:fill="FFFFFF"/>
        </w:rPr>
        <w:t> </w:t>
      </w:r>
      <w:bookmarkStart w:id="0" w:name="_GoBack"/>
      <w:bookmarkEnd w:id="0"/>
      <w:r>
        <w:rPr>
          <w:rFonts w:ascii="仿宋_GB2312" w:eastAsia="仿宋_GB2312" w:hAnsi="仿宋_GB2312" w:cs="仿宋_GB2312" w:hint="eastAsia"/>
          <w:kern w:val="2"/>
          <w:sz w:val="32"/>
          <w:szCs w:val="32"/>
          <w:shd w:val="clear" w:color="auto" w:fill="FFFFFF"/>
        </w:rPr>
        <w:t>2024年7月</w:t>
      </w:r>
      <w:r w:rsidR="00335942">
        <w:rPr>
          <w:rFonts w:ascii="仿宋_GB2312" w:eastAsia="仿宋_GB2312" w:hAnsi="仿宋_GB2312" w:cs="仿宋_GB2312"/>
          <w:kern w:val="2"/>
          <w:sz w:val="32"/>
          <w:szCs w:val="32"/>
          <w:shd w:val="clear" w:color="auto" w:fill="FFFFFF"/>
          <w:lang w:val="en"/>
        </w:rPr>
        <w:t>11</w:t>
      </w:r>
      <w:r>
        <w:rPr>
          <w:rFonts w:ascii="仿宋_GB2312" w:eastAsia="仿宋_GB2312" w:hAnsi="仿宋_GB2312" w:cs="仿宋_GB2312" w:hint="eastAsia"/>
          <w:kern w:val="2"/>
          <w:sz w:val="32"/>
          <w:szCs w:val="32"/>
          <w:shd w:val="clear" w:color="auto" w:fill="FFFFFF"/>
        </w:rPr>
        <w:t>日</w:t>
      </w:r>
    </w:p>
    <w:sectPr w:rsidR="002041CD" w:rsidRPr="00B41BA1">
      <w:pgSz w:w="11906" w:h="16838"/>
      <w:pgMar w:top="1440" w:right="1860" w:bottom="1440" w:left="186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altName w:val="Noto Sans Syriac Eastern"/>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CD"/>
    <w:rsid w:val="BEFD0231"/>
    <w:rsid w:val="BF3E217C"/>
    <w:rsid w:val="002041CD"/>
    <w:rsid w:val="00313B12"/>
    <w:rsid w:val="00335942"/>
    <w:rsid w:val="003E5EDF"/>
    <w:rsid w:val="00B41BA1"/>
    <w:rsid w:val="052F6FD6"/>
    <w:rsid w:val="132E229D"/>
    <w:rsid w:val="16DA10A3"/>
    <w:rsid w:val="1EF7A4D0"/>
    <w:rsid w:val="235820E8"/>
    <w:rsid w:val="287126E4"/>
    <w:rsid w:val="3ED70CE5"/>
    <w:rsid w:val="4A431B8F"/>
    <w:rsid w:val="51F12E9D"/>
    <w:rsid w:val="5A1C710F"/>
    <w:rsid w:val="5BE300A2"/>
    <w:rsid w:val="5FBD22DF"/>
    <w:rsid w:val="63AA320F"/>
    <w:rsid w:val="685C0AFA"/>
    <w:rsid w:val="6DFB2AE9"/>
    <w:rsid w:val="77FFB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853DC6-365B-4D64-A1FE-1FE94E9E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paragraph" w:styleId="2">
    <w:name w:val="heading 2"/>
    <w:basedOn w:val="a"/>
    <w:next w:val="a"/>
    <w:uiPriority w:val="9"/>
    <w:qFormat/>
    <w:pPr>
      <w:keepNext/>
      <w:keepLines/>
      <w:outlineLvl w:val="1"/>
    </w:pPr>
    <w:rPr>
      <w:rFonts w:ascii="Cambria" w:eastAsia="楷体_GB2312"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paragraph" w:styleId="a4">
    <w:name w:val="Balloon Text"/>
    <w:basedOn w:val="a"/>
    <w:link w:val="Char"/>
    <w:rsid w:val="00B41BA1"/>
    <w:rPr>
      <w:sz w:val="18"/>
      <w:szCs w:val="18"/>
    </w:rPr>
  </w:style>
  <w:style w:type="character" w:customStyle="1" w:styleId="Char">
    <w:name w:val="批注框文本 Char"/>
    <w:basedOn w:val="a0"/>
    <w:link w:val="a4"/>
    <w:rsid w:val="00B41BA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李锦前</cp:lastModifiedBy>
  <cp:revision>7</cp:revision>
  <cp:lastPrinted>2024-07-10T06:11:00Z</cp:lastPrinted>
  <dcterms:created xsi:type="dcterms:W3CDTF">2024-07-08T05:19:00Z</dcterms:created>
  <dcterms:modified xsi:type="dcterms:W3CDTF">2024-07-10T06:11:00Z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