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4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" w:hAnsi="仿宋" w:eastAsia="仿宋" w:cs="仿宋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0FD2C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asci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5E0B4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中国银行股份有限公司202</w:t>
      </w:r>
      <w:r>
        <w:rPr>
          <w:rFonts w:hint="eastAsia" w:ascii="Times New Roman" w:hAnsi="Times New Roman" w:eastAsia="华文中宋" w:cs="Times New Roman"/>
          <w:b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华文中宋" w:cs="Times New Roman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春季</w:t>
      </w:r>
      <w: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招聘条件</w:t>
      </w:r>
    </w:p>
    <w:p w14:paraId="24325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2ECE1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一、基本条件</w:t>
      </w:r>
    </w:p>
    <w:p w14:paraId="4BD44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（一）遵纪守法、诚实守信，具有良好的个人品质和职业道德，无不良记录，愿意履行中国银行员工义务和岗位职责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。</w:t>
      </w:r>
    </w:p>
    <w:p w14:paraId="29FF4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（二）具有与岗位要求相适应的专业、学历及能力素质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。</w:t>
      </w:r>
    </w:p>
    <w:p w14:paraId="7C2B9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>（三）具有较好的团队合作精神、语言沟通能力和学习能力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</w:rPr>
        <w:t>。</w:t>
      </w:r>
    </w:p>
    <w:p w14:paraId="6F6B7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>（四）具有正常履行工作职责的身体条件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和</w:t>
      </w: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>心理素质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 xml:space="preserve"> </w:t>
      </w:r>
    </w:p>
    <w:p w14:paraId="05571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>（五）符合中国银行亲属回避的有关规定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 xml:space="preserve"> </w:t>
      </w:r>
    </w:p>
    <w:p w14:paraId="30E71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highlight w:val="none"/>
        </w:rPr>
        <w:t>（六）岗位要求具备的其他条件。</w:t>
      </w:r>
    </w:p>
    <w:p w14:paraId="60C2E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二、岗位条件</w:t>
      </w:r>
    </w:p>
    <w:p w14:paraId="41806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总行直属机构</w:t>
      </w:r>
    </w:p>
    <w:p w14:paraId="618A3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1．国内外院校应届毕业生。</w:t>
      </w:r>
    </w:p>
    <w:p w14:paraId="66DF8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2．大学本科及以上学历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2855C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信息科技运营中心主要招收计算机、通信、网络空间安全、电子信息、管理科学与工程、数学、大数据、人工智能、电气工程等相关专业毕业生；</w:t>
      </w:r>
    </w:p>
    <w:p w14:paraId="18894A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软件中心主要招收计算机、信息安全、人工智能、信息与通信工程、自动化、数学等相关专业毕业生；</w:t>
      </w:r>
    </w:p>
    <w:p w14:paraId="192509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国际结算单证处理中心主要招收计算机、人工智能、数学、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  <w:t>西班牙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语、法语、葡萄牙语、德语、俄语、经济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  <w:t>金融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、工商管理、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法律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等相关专业毕业生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  <w:t>；</w:t>
      </w:r>
    </w:p>
    <w:p w14:paraId="049B26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远程银行中心主要招收理学、工学、经济学、法学、管理学、文学、哲学等相关专业毕业生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  <w:t>；</w:t>
      </w:r>
    </w:p>
    <w:p w14:paraId="660B9E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北京高级研修院主要招收经济学、管理学、理学、工学、法学等相关专业毕业生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eastAsia="zh-CN"/>
        </w:rPr>
        <w:t>。</w:t>
      </w:r>
    </w:p>
    <w:p w14:paraId="7374F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3．具有较好的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基本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素质、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专业基础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和协作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精神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有较强的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感和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良好的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学习能力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9623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4．具有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较好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的英语听说读写能力，国家大学英语四级（CET4）考试425分以上，或提供具备相应英语能力的资格证明（如TOEIC听读公开考试630分以上、TOEFL iBT 70分以上、IELTS 5.5分以上）；主修语种为其他外语，通过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相应外语水平考试的，可适当放宽上述英语等级要求。</w:t>
      </w:r>
    </w:p>
    <w:p w14:paraId="6A97C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境内分行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信息科技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岗位</w:t>
      </w:r>
    </w:p>
    <w:p w14:paraId="18852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1．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国内外院校应届毕业生。</w:t>
      </w:r>
    </w:p>
    <w:p w14:paraId="52476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2．大学本科及以上学历，主要招收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信息科技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相关专业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毕业生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。</w:t>
      </w:r>
    </w:p>
    <w:p w14:paraId="12780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 xml:space="preserve">3．具有较好的基本素质、专业基础和协作精神，有较强的责任感和良好的学习能力。 </w:t>
      </w:r>
    </w:p>
    <w:p w14:paraId="08606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4．具有较好的英语听说读写能力，国家大学英语四级（CET4）考试425分以上，或提供具备相应英语能力的资格证明（如TOEIC听读公开考试630分以上、TOEFL iBT 70分以上、IELTS 5.5分以上）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。</w:t>
      </w:r>
      <w:r>
        <w:rPr>
          <w:rFonts w:ascii="Times New Roman" w:hAnsi="Times New Roman" w:eastAsia="仿宋" w:cs="Times New Roman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主修语种为其他外语，通过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相应外语水平考试的，可适当放宽上述英语等级要求。</w:t>
      </w:r>
    </w:p>
    <w:p w14:paraId="60D35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）境内分行营业网点业务岗位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（营销服务）</w:t>
      </w:r>
    </w:p>
    <w:p w14:paraId="06DBC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1．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国内外院校应届毕业生。</w:t>
      </w:r>
    </w:p>
    <w:p w14:paraId="481DF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2．大学本科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及以上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学历，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主要招收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理学、工学、经济学、法学、文学等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专业</w:t>
      </w:r>
      <w:r>
        <w:rPr>
          <w:rFonts w:hint="eastAsia" w:ascii="Times New Roman" w:hAnsi="Times New Roman" w:eastAsia="仿宋" w:cs="Times New Roman"/>
          <w:snapToGrid w:val="0"/>
          <w:kern w:val="0"/>
          <w:sz w:val="32"/>
          <w:szCs w:val="32"/>
          <w:highlight w:val="none"/>
          <w:lang w:val="en-US" w:eastAsia="zh-CN"/>
        </w:rPr>
        <w:t>毕业生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。</w:t>
      </w:r>
    </w:p>
    <w:p w14:paraId="1AE9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3．具有较好的基本素质、服务观念和协作精神，有较强的责任感和良好的学习能力。</w:t>
      </w:r>
    </w:p>
    <w:p w14:paraId="0185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4．具有较好的英语听说读写能力，国家大学英语四级（CET4）考试425分以上，或提供具备相应英语能力的资格证明（如TOEIC听读公开考试630分以上、TOEFL iBT 70分以上、IELTS 5.5分以上）；主修语种为其他外语，通过相应外语水平考试的，可适当放宽上述英语等级要求。</w:t>
      </w:r>
    </w:p>
    <w:p w14:paraId="6AA1A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）境内分行营业网点业务岗位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（综合服务）</w:t>
      </w:r>
    </w:p>
    <w:p w14:paraId="426A4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1．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国内外院校应届毕业生。</w:t>
      </w:r>
    </w:p>
    <w:p w14:paraId="6414E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2．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>大学本科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及以上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>学历，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主要招收</w:t>
      </w:r>
      <w:r>
        <w:rPr>
          <w:rFonts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  <w:t>理学、工学、经济学、管理学、法学、文学等</w:t>
      </w:r>
      <w:r>
        <w:rPr>
          <w:rFonts w:hint="eastAsia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</w:rPr>
        <w:t>专业</w:t>
      </w:r>
      <w:r>
        <w:rPr>
          <w:rFonts w:hint="eastAsia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毕业生。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部分生源欠佳地区机构（主要为县域机构）</w:t>
      </w:r>
      <w:r>
        <w:rPr>
          <w:rFonts w:hint="eastAsia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可为专升本</w:t>
      </w:r>
      <w:r>
        <w:rPr>
          <w:rFonts w:hint="eastAsia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对于位于国家乡村振兴重点帮扶县的，学历可为大专，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要求家庭或生活基础在招聘岗位所在城市</w:t>
      </w: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。</w:t>
      </w:r>
    </w:p>
    <w:p w14:paraId="70DCD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3．具有较好的基本素质、服务观念和协作精神，有较强的责任感和良好的学习能力。</w:t>
      </w:r>
    </w:p>
    <w:p w14:paraId="24030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napToGrid w:val="0"/>
          <w:kern w:val="0"/>
          <w:sz w:val="32"/>
          <w:szCs w:val="32"/>
          <w:highlight w:val="none"/>
        </w:rPr>
        <w:t>4．一般应具有较好的英语听说读写能力。</w:t>
      </w:r>
    </w:p>
    <w:p w14:paraId="2C5DA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）港澳台及海外机构、综合经营公司相关岗位见各岗位具体的资格条件。</w:t>
      </w:r>
    </w:p>
    <w:p w14:paraId="780D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三、相关说明</w:t>
      </w:r>
    </w:p>
    <w:p w14:paraId="5A7FA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（一）各机构在上述基本条件、岗位条件的基础上，将分别明确具体的招聘条件，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请应聘者根据本人情况申报，避免无效申请。</w:t>
      </w:r>
    </w:p>
    <w:p w14:paraId="582ED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（二）应聘者应满足以下毕业时间要求：</w:t>
      </w:r>
    </w:p>
    <w:p w14:paraId="17B6AA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1．境内院校应届毕业生，应在</w:t>
      </w: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年1月1日至</w:t>
      </w:r>
      <w:r>
        <w:rPr>
          <w:rFonts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年7月31日</w:t>
      </w:r>
      <w:r>
        <w:rPr>
          <w:rFonts w:hint="eastAsia" w:ascii="Times New Roman" w:hAnsi="Times New Roman" w:eastAsia="仿宋" w:cs="Times New Roman"/>
          <w:sz w:val="32"/>
          <w:szCs w:val="32"/>
        </w:rPr>
        <w:t>期间</w:t>
      </w:r>
      <w:r>
        <w:rPr>
          <w:rFonts w:ascii="Times New Roman" w:hAnsi="Times New Roman" w:eastAsia="仿宋" w:cs="Times New Roman"/>
          <w:sz w:val="32"/>
          <w:szCs w:val="32"/>
        </w:rPr>
        <w:t>毕业</w:t>
      </w:r>
      <w:r>
        <w:rPr>
          <w:rFonts w:hint="eastAsia" w:ascii="Times New Roman" w:hAnsi="Times New Roman" w:eastAsia="仿宋" w:cs="Times New Roman"/>
          <w:sz w:val="32"/>
          <w:szCs w:val="32"/>
        </w:rPr>
        <w:t>且为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毕业后</w:t>
      </w:r>
      <w:r>
        <w:rPr>
          <w:rFonts w:hint="eastAsia" w:ascii="Times New Roman" w:hAnsi="Times New Roman" w:eastAsia="仿宋" w:cs="Times New Roman"/>
          <w:sz w:val="32"/>
          <w:szCs w:val="32"/>
        </w:rPr>
        <w:t>初次就业</w:t>
      </w:r>
      <w:r>
        <w:rPr>
          <w:rFonts w:ascii="Times New Roman" w:hAnsi="Times New Roman" w:eastAsia="仿宋" w:cs="Times New Roman"/>
          <w:sz w:val="32"/>
          <w:szCs w:val="32"/>
        </w:rPr>
        <w:t>，并获得毕业证、学位证原件及相关资格证书，</w:t>
      </w:r>
      <w:r>
        <w:rPr>
          <w:rFonts w:hint="eastAsia" w:ascii="Times New Roman" w:hAnsi="Times New Roman" w:eastAsia="仿宋" w:cs="Times New Roman"/>
          <w:sz w:val="32"/>
          <w:szCs w:val="32"/>
        </w:rPr>
        <w:t>可</w:t>
      </w:r>
      <w:r>
        <w:rPr>
          <w:rFonts w:ascii="Times New Roman" w:hAnsi="Times New Roman" w:eastAsia="仿宋" w:cs="Times New Roman"/>
          <w:sz w:val="32"/>
          <w:szCs w:val="32"/>
        </w:rPr>
        <w:t>开始全职工作。</w:t>
      </w:r>
    </w:p>
    <w:p w14:paraId="697EC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</w:rPr>
        <w:t>2．境外院校</w:t>
      </w:r>
      <w:r>
        <w:rPr>
          <w:rFonts w:hint="eastAsia" w:ascii="Times New Roman" w:hAnsi="Times New Roman" w:eastAsia="仿宋" w:cs="Times New Roman"/>
          <w:sz w:val="32"/>
          <w:szCs w:val="32"/>
        </w:rPr>
        <w:t>应届</w:t>
      </w:r>
      <w:r>
        <w:rPr>
          <w:rFonts w:ascii="Times New Roman" w:hAnsi="Times New Roman" w:eastAsia="仿宋" w:cs="Times New Roman"/>
          <w:sz w:val="32"/>
          <w:szCs w:val="32"/>
        </w:rPr>
        <w:t>毕业生，应为202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年1月1日至202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年7月31日</w:t>
      </w:r>
      <w:r>
        <w:rPr>
          <w:rFonts w:hint="eastAsia" w:ascii="Times New Roman" w:hAnsi="Times New Roman" w:eastAsia="仿宋" w:cs="Times New Roman"/>
          <w:sz w:val="32"/>
          <w:szCs w:val="32"/>
        </w:rPr>
        <w:t>期</w:t>
      </w:r>
      <w:r>
        <w:rPr>
          <w:rFonts w:ascii="Times New Roman" w:hAnsi="Times New Roman" w:eastAsia="仿宋" w:cs="Times New Roman"/>
          <w:sz w:val="32"/>
          <w:szCs w:val="32"/>
        </w:rPr>
        <w:t>间毕业且为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毕业后</w:t>
      </w:r>
      <w:r>
        <w:rPr>
          <w:rFonts w:ascii="Times New Roman" w:hAnsi="Times New Roman" w:eastAsia="仿宋" w:cs="Times New Roman"/>
          <w:sz w:val="32"/>
          <w:szCs w:val="32"/>
        </w:rPr>
        <w:t>初次就业，并能够在202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年7月31日前获得学历（学位）证书原件，</w:t>
      </w:r>
      <w:r>
        <w:rPr>
          <w:rFonts w:hint="eastAsia" w:ascii="Times New Roman" w:hAnsi="Times New Roman" w:eastAsia="仿宋" w:cs="Times New Roman"/>
          <w:sz w:val="32"/>
          <w:szCs w:val="32"/>
        </w:rPr>
        <w:t>可</w:t>
      </w:r>
      <w:r>
        <w:rPr>
          <w:rFonts w:ascii="Times New Roman" w:hAnsi="Times New Roman" w:eastAsia="仿宋" w:cs="Times New Roman"/>
          <w:sz w:val="32"/>
          <w:szCs w:val="32"/>
        </w:rPr>
        <w:t>开始全职工作。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入职前应取得</w:t>
      </w:r>
      <w:r>
        <w:rPr>
          <w:rFonts w:ascii="Times New Roman" w:hAnsi="Times New Roman" w:eastAsia="仿宋" w:cs="Times New Roman"/>
          <w:sz w:val="32"/>
          <w:szCs w:val="32"/>
        </w:rPr>
        <w:t>国家教育部留学服务中心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出具</w:t>
      </w:r>
      <w:r>
        <w:rPr>
          <w:rFonts w:ascii="Times New Roman" w:hAnsi="Times New Roman" w:eastAsia="仿宋" w:cs="Times New Roman"/>
          <w:sz w:val="32"/>
          <w:szCs w:val="32"/>
        </w:rPr>
        <w:t>的学历学位认证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74A0A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中外合作联合办学项目毕业生，应符合上述要求之一。</w:t>
      </w:r>
    </w:p>
    <w:p w14:paraId="53EFA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以上所提及“应届毕业生”，均为境内外普通高等院校毕业生，不含定向生、委培生。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399176"/>
      <w:docPartObj>
        <w:docPartGallery w:val="autotext"/>
      </w:docPartObj>
    </w:sdtPr>
    <w:sdtContent>
      <w:p w14:paraId="6C618BD4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31E599A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17"/>
    <w:rsid w:val="00000816"/>
    <w:rsid w:val="00002B07"/>
    <w:rsid w:val="00010190"/>
    <w:rsid w:val="00021EBC"/>
    <w:rsid w:val="00024F55"/>
    <w:rsid w:val="00025D81"/>
    <w:rsid w:val="00026228"/>
    <w:rsid w:val="00032EDB"/>
    <w:rsid w:val="00046DC2"/>
    <w:rsid w:val="00053E1C"/>
    <w:rsid w:val="00062B3B"/>
    <w:rsid w:val="0007168D"/>
    <w:rsid w:val="000B5981"/>
    <w:rsid w:val="000B76CB"/>
    <w:rsid w:val="000C046D"/>
    <w:rsid w:val="000C7836"/>
    <w:rsid w:val="000D4E6B"/>
    <w:rsid w:val="000E3B89"/>
    <w:rsid w:val="0010421D"/>
    <w:rsid w:val="00110AAC"/>
    <w:rsid w:val="00133B2C"/>
    <w:rsid w:val="001373F6"/>
    <w:rsid w:val="0014625B"/>
    <w:rsid w:val="001723B8"/>
    <w:rsid w:val="00192904"/>
    <w:rsid w:val="001C243E"/>
    <w:rsid w:val="001E07E1"/>
    <w:rsid w:val="001E3CC9"/>
    <w:rsid w:val="001F2478"/>
    <w:rsid w:val="001F2F24"/>
    <w:rsid w:val="002057C5"/>
    <w:rsid w:val="002136C1"/>
    <w:rsid w:val="0022024E"/>
    <w:rsid w:val="00246AE3"/>
    <w:rsid w:val="00254847"/>
    <w:rsid w:val="00255C6F"/>
    <w:rsid w:val="0027501B"/>
    <w:rsid w:val="002764E1"/>
    <w:rsid w:val="002775EF"/>
    <w:rsid w:val="002851E2"/>
    <w:rsid w:val="00294DC5"/>
    <w:rsid w:val="002A470A"/>
    <w:rsid w:val="002B1CF8"/>
    <w:rsid w:val="002B3E6E"/>
    <w:rsid w:val="002D47C4"/>
    <w:rsid w:val="002D6A26"/>
    <w:rsid w:val="002E47D6"/>
    <w:rsid w:val="00327A6C"/>
    <w:rsid w:val="00334727"/>
    <w:rsid w:val="00334893"/>
    <w:rsid w:val="00334EB1"/>
    <w:rsid w:val="00340C69"/>
    <w:rsid w:val="00345536"/>
    <w:rsid w:val="003603BE"/>
    <w:rsid w:val="00364701"/>
    <w:rsid w:val="00380336"/>
    <w:rsid w:val="00381842"/>
    <w:rsid w:val="003A1C63"/>
    <w:rsid w:val="003B1FDB"/>
    <w:rsid w:val="003B39FC"/>
    <w:rsid w:val="003C19B5"/>
    <w:rsid w:val="003D0B52"/>
    <w:rsid w:val="003D3D09"/>
    <w:rsid w:val="003D5282"/>
    <w:rsid w:val="003D6FAD"/>
    <w:rsid w:val="003E1074"/>
    <w:rsid w:val="003E73F7"/>
    <w:rsid w:val="003F0A1B"/>
    <w:rsid w:val="003F2E64"/>
    <w:rsid w:val="003F31FA"/>
    <w:rsid w:val="003F3A08"/>
    <w:rsid w:val="004073FA"/>
    <w:rsid w:val="00412136"/>
    <w:rsid w:val="00415E11"/>
    <w:rsid w:val="004306D6"/>
    <w:rsid w:val="00434E19"/>
    <w:rsid w:val="00441D48"/>
    <w:rsid w:val="00442342"/>
    <w:rsid w:val="00456702"/>
    <w:rsid w:val="00461C4C"/>
    <w:rsid w:val="00470EAA"/>
    <w:rsid w:val="00472593"/>
    <w:rsid w:val="004878BE"/>
    <w:rsid w:val="00492396"/>
    <w:rsid w:val="00497BF8"/>
    <w:rsid w:val="004A0DFA"/>
    <w:rsid w:val="004A1834"/>
    <w:rsid w:val="004A7062"/>
    <w:rsid w:val="004C5210"/>
    <w:rsid w:val="004D1434"/>
    <w:rsid w:val="004D6EC4"/>
    <w:rsid w:val="004E00CE"/>
    <w:rsid w:val="004E3635"/>
    <w:rsid w:val="004E63F3"/>
    <w:rsid w:val="004F66C8"/>
    <w:rsid w:val="00501C90"/>
    <w:rsid w:val="00503925"/>
    <w:rsid w:val="005064AA"/>
    <w:rsid w:val="00510275"/>
    <w:rsid w:val="00531B8C"/>
    <w:rsid w:val="00531F91"/>
    <w:rsid w:val="00543BDA"/>
    <w:rsid w:val="005440E4"/>
    <w:rsid w:val="005469FC"/>
    <w:rsid w:val="00556F8D"/>
    <w:rsid w:val="00563A7E"/>
    <w:rsid w:val="00566392"/>
    <w:rsid w:val="00571A61"/>
    <w:rsid w:val="00573CB2"/>
    <w:rsid w:val="005C0AA1"/>
    <w:rsid w:val="005D6318"/>
    <w:rsid w:val="005E5A30"/>
    <w:rsid w:val="005F0944"/>
    <w:rsid w:val="005F2446"/>
    <w:rsid w:val="005F32CB"/>
    <w:rsid w:val="005F627D"/>
    <w:rsid w:val="006119ED"/>
    <w:rsid w:val="006210A9"/>
    <w:rsid w:val="00633E70"/>
    <w:rsid w:val="00656C3E"/>
    <w:rsid w:val="00666CCE"/>
    <w:rsid w:val="00666D96"/>
    <w:rsid w:val="006748C2"/>
    <w:rsid w:val="00675CE1"/>
    <w:rsid w:val="0067745F"/>
    <w:rsid w:val="00684413"/>
    <w:rsid w:val="006867A8"/>
    <w:rsid w:val="006B2112"/>
    <w:rsid w:val="006B293C"/>
    <w:rsid w:val="006C564C"/>
    <w:rsid w:val="006E6AED"/>
    <w:rsid w:val="007011E4"/>
    <w:rsid w:val="00701FE7"/>
    <w:rsid w:val="00702E38"/>
    <w:rsid w:val="00707064"/>
    <w:rsid w:val="00721AC4"/>
    <w:rsid w:val="0072499A"/>
    <w:rsid w:val="00727DE5"/>
    <w:rsid w:val="007332E7"/>
    <w:rsid w:val="007540B4"/>
    <w:rsid w:val="00755950"/>
    <w:rsid w:val="00793D1B"/>
    <w:rsid w:val="007961E3"/>
    <w:rsid w:val="007A235C"/>
    <w:rsid w:val="007A393C"/>
    <w:rsid w:val="007B0FBC"/>
    <w:rsid w:val="007C18D3"/>
    <w:rsid w:val="007F39A7"/>
    <w:rsid w:val="007F7013"/>
    <w:rsid w:val="007F79D6"/>
    <w:rsid w:val="00812EE2"/>
    <w:rsid w:val="00813712"/>
    <w:rsid w:val="008202E4"/>
    <w:rsid w:val="008232F9"/>
    <w:rsid w:val="00823F3D"/>
    <w:rsid w:val="00825043"/>
    <w:rsid w:val="00845754"/>
    <w:rsid w:val="00854A47"/>
    <w:rsid w:val="0086407D"/>
    <w:rsid w:val="00866D02"/>
    <w:rsid w:val="0087447F"/>
    <w:rsid w:val="00877DBE"/>
    <w:rsid w:val="00883A85"/>
    <w:rsid w:val="0088793A"/>
    <w:rsid w:val="008927C0"/>
    <w:rsid w:val="00897A76"/>
    <w:rsid w:val="008A1EAB"/>
    <w:rsid w:val="008A653B"/>
    <w:rsid w:val="008B2844"/>
    <w:rsid w:val="008B30E2"/>
    <w:rsid w:val="008B768B"/>
    <w:rsid w:val="008C621D"/>
    <w:rsid w:val="009264DD"/>
    <w:rsid w:val="00934DDF"/>
    <w:rsid w:val="0097572A"/>
    <w:rsid w:val="0097610B"/>
    <w:rsid w:val="00995C2F"/>
    <w:rsid w:val="00996830"/>
    <w:rsid w:val="009A04A2"/>
    <w:rsid w:val="009B4067"/>
    <w:rsid w:val="009D2F5F"/>
    <w:rsid w:val="009D7DE0"/>
    <w:rsid w:val="00A15FB2"/>
    <w:rsid w:val="00A175EB"/>
    <w:rsid w:val="00A30519"/>
    <w:rsid w:val="00A3743E"/>
    <w:rsid w:val="00A40419"/>
    <w:rsid w:val="00A4501D"/>
    <w:rsid w:val="00A7250C"/>
    <w:rsid w:val="00A8038C"/>
    <w:rsid w:val="00A81987"/>
    <w:rsid w:val="00A86D55"/>
    <w:rsid w:val="00A96F2E"/>
    <w:rsid w:val="00AA246B"/>
    <w:rsid w:val="00AA3169"/>
    <w:rsid w:val="00AA43FE"/>
    <w:rsid w:val="00AA7970"/>
    <w:rsid w:val="00AD2ED1"/>
    <w:rsid w:val="00AD3B6D"/>
    <w:rsid w:val="00AE66D8"/>
    <w:rsid w:val="00B004C2"/>
    <w:rsid w:val="00B0292B"/>
    <w:rsid w:val="00B05689"/>
    <w:rsid w:val="00B10CDC"/>
    <w:rsid w:val="00B22B17"/>
    <w:rsid w:val="00B22F89"/>
    <w:rsid w:val="00B25C27"/>
    <w:rsid w:val="00B42349"/>
    <w:rsid w:val="00B5203F"/>
    <w:rsid w:val="00B522FE"/>
    <w:rsid w:val="00B6604D"/>
    <w:rsid w:val="00B719C5"/>
    <w:rsid w:val="00B92BAB"/>
    <w:rsid w:val="00B969F7"/>
    <w:rsid w:val="00BB16F2"/>
    <w:rsid w:val="00BB2915"/>
    <w:rsid w:val="00BB6465"/>
    <w:rsid w:val="00BB7185"/>
    <w:rsid w:val="00BC742F"/>
    <w:rsid w:val="00BD08ED"/>
    <w:rsid w:val="00BD0B31"/>
    <w:rsid w:val="00BD1769"/>
    <w:rsid w:val="00BD2124"/>
    <w:rsid w:val="00BD2904"/>
    <w:rsid w:val="00BD645D"/>
    <w:rsid w:val="00BD7CF0"/>
    <w:rsid w:val="00BE4905"/>
    <w:rsid w:val="00BE5305"/>
    <w:rsid w:val="00C00BE1"/>
    <w:rsid w:val="00C1491E"/>
    <w:rsid w:val="00C21E30"/>
    <w:rsid w:val="00C2334F"/>
    <w:rsid w:val="00C6343A"/>
    <w:rsid w:val="00C71043"/>
    <w:rsid w:val="00C75365"/>
    <w:rsid w:val="00C758D8"/>
    <w:rsid w:val="00C8763F"/>
    <w:rsid w:val="00C87811"/>
    <w:rsid w:val="00C910D9"/>
    <w:rsid w:val="00C91C97"/>
    <w:rsid w:val="00CC5BC7"/>
    <w:rsid w:val="00CD428C"/>
    <w:rsid w:val="00CD5591"/>
    <w:rsid w:val="00D01454"/>
    <w:rsid w:val="00D0231B"/>
    <w:rsid w:val="00D11D3D"/>
    <w:rsid w:val="00D25A72"/>
    <w:rsid w:val="00D46C93"/>
    <w:rsid w:val="00D67427"/>
    <w:rsid w:val="00D72D30"/>
    <w:rsid w:val="00D73190"/>
    <w:rsid w:val="00D86667"/>
    <w:rsid w:val="00D9376F"/>
    <w:rsid w:val="00DA68A5"/>
    <w:rsid w:val="00DC5574"/>
    <w:rsid w:val="00DD7D25"/>
    <w:rsid w:val="00DE6C07"/>
    <w:rsid w:val="00E02DC5"/>
    <w:rsid w:val="00E35D87"/>
    <w:rsid w:val="00E3649F"/>
    <w:rsid w:val="00E409F7"/>
    <w:rsid w:val="00E43B32"/>
    <w:rsid w:val="00E4402A"/>
    <w:rsid w:val="00E452F8"/>
    <w:rsid w:val="00E636A2"/>
    <w:rsid w:val="00E76AE2"/>
    <w:rsid w:val="00EA1B49"/>
    <w:rsid w:val="00EA7EA3"/>
    <w:rsid w:val="00EB74B3"/>
    <w:rsid w:val="00ED6EF5"/>
    <w:rsid w:val="00EE44F1"/>
    <w:rsid w:val="00F034E7"/>
    <w:rsid w:val="00F04735"/>
    <w:rsid w:val="00F109E2"/>
    <w:rsid w:val="00F118FB"/>
    <w:rsid w:val="00F21605"/>
    <w:rsid w:val="00F53274"/>
    <w:rsid w:val="00F5376D"/>
    <w:rsid w:val="00F60790"/>
    <w:rsid w:val="00F65C82"/>
    <w:rsid w:val="00F72FEE"/>
    <w:rsid w:val="00F7374C"/>
    <w:rsid w:val="00F738B1"/>
    <w:rsid w:val="00F81730"/>
    <w:rsid w:val="00F872EF"/>
    <w:rsid w:val="00F95457"/>
    <w:rsid w:val="00FB0480"/>
    <w:rsid w:val="00FC2211"/>
    <w:rsid w:val="00FC568A"/>
    <w:rsid w:val="00FC7C95"/>
    <w:rsid w:val="00FD5C89"/>
    <w:rsid w:val="02A64884"/>
    <w:rsid w:val="05680C32"/>
    <w:rsid w:val="05BE7438"/>
    <w:rsid w:val="06B64938"/>
    <w:rsid w:val="07E36CE0"/>
    <w:rsid w:val="0895144A"/>
    <w:rsid w:val="0B51242D"/>
    <w:rsid w:val="0E777554"/>
    <w:rsid w:val="0FFE00BA"/>
    <w:rsid w:val="13A36656"/>
    <w:rsid w:val="15784307"/>
    <w:rsid w:val="165B6A20"/>
    <w:rsid w:val="16F467D2"/>
    <w:rsid w:val="1C681223"/>
    <w:rsid w:val="1EE5766B"/>
    <w:rsid w:val="1FE86EEA"/>
    <w:rsid w:val="21133DE3"/>
    <w:rsid w:val="21536EF4"/>
    <w:rsid w:val="21FF2296"/>
    <w:rsid w:val="227060BE"/>
    <w:rsid w:val="23E8238D"/>
    <w:rsid w:val="24BC7B81"/>
    <w:rsid w:val="267177AF"/>
    <w:rsid w:val="28442C41"/>
    <w:rsid w:val="2D913552"/>
    <w:rsid w:val="31AA4FD7"/>
    <w:rsid w:val="32E95A93"/>
    <w:rsid w:val="35AB5C0F"/>
    <w:rsid w:val="35D23177"/>
    <w:rsid w:val="375C316C"/>
    <w:rsid w:val="3B9C6632"/>
    <w:rsid w:val="3E9F6BA8"/>
    <w:rsid w:val="3EA52529"/>
    <w:rsid w:val="3F955EE8"/>
    <w:rsid w:val="40A45AEB"/>
    <w:rsid w:val="430A23CD"/>
    <w:rsid w:val="440623FD"/>
    <w:rsid w:val="47FEA4A3"/>
    <w:rsid w:val="4AE31F6A"/>
    <w:rsid w:val="4E543859"/>
    <w:rsid w:val="4F403CAC"/>
    <w:rsid w:val="51786B53"/>
    <w:rsid w:val="51F076CC"/>
    <w:rsid w:val="529E49AA"/>
    <w:rsid w:val="53C048A9"/>
    <w:rsid w:val="54820B2A"/>
    <w:rsid w:val="55024BB5"/>
    <w:rsid w:val="56403FF8"/>
    <w:rsid w:val="56FF5F86"/>
    <w:rsid w:val="5D1F3B9D"/>
    <w:rsid w:val="5D336A8D"/>
    <w:rsid w:val="5E91032C"/>
    <w:rsid w:val="6105610B"/>
    <w:rsid w:val="610B49F6"/>
    <w:rsid w:val="63D437D3"/>
    <w:rsid w:val="675B420F"/>
    <w:rsid w:val="676332EA"/>
    <w:rsid w:val="697A6471"/>
    <w:rsid w:val="6A7E31F1"/>
    <w:rsid w:val="6D4615CA"/>
    <w:rsid w:val="70B45B2E"/>
    <w:rsid w:val="75151690"/>
    <w:rsid w:val="7570540B"/>
    <w:rsid w:val="76DA24BD"/>
    <w:rsid w:val="770504A3"/>
    <w:rsid w:val="77F52024"/>
    <w:rsid w:val="77FA60AD"/>
    <w:rsid w:val="78080526"/>
    <w:rsid w:val="787A14E9"/>
    <w:rsid w:val="7AAB625E"/>
    <w:rsid w:val="7C0B6F68"/>
    <w:rsid w:val="7DA76D1C"/>
    <w:rsid w:val="7EB328FE"/>
    <w:rsid w:val="7F970964"/>
    <w:rsid w:val="7FFF3E24"/>
    <w:rsid w:val="AFE9B467"/>
    <w:rsid w:val="CF3F7E29"/>
    <w:rsid w:val="FBD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boc</Company>
  <Pages>4</Pages>
  <Words>1619</Words>
  <Characters>1712</Characters>
  <Lines>13</Lines>
  <Paragraphs>3</Paragraphs>
  <TotalTime>55</TotalTime>
  <ScaleCrop>false</ScaleCrop>
  <LinksUpToDate>false</LinksUpToDate>
  <CharactersWithSpaces>1724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2021-03-17T05:33:00Z</dcterms:created>
  <dc:creator>竺丰平/招聘与用工管理/人力资源部/总行/BOC</dc:creator>
  <cp:lastModifiedBy>lzm</cp:lastModifiedBy>
  <cp:lastPrinted>2026-02-26T21:55:00Z</cp:lastPrinted>
  <dcterms:modified xsi:type="dcterms:W3CDTF">2026-03-12T08:17:44Z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93E15A4DCD444654859C68081579CC61_13</vt:lpwstr>
  </property>
</Properties>
</file>