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D5F" w:rsidRDefault="00EC2474">
      <w:pPr>
        <w:widowControl/>
        <w:spacing w:line="560" w:lineRule="exact"/>
        <w:jc w:val="center"/>
        <w:outlineLvl w:val="0"/>
        <w:rPr>
          <w:rFonts w:ascii="方正小标宋简体" w:eastAsia="方正小标宋简体" w:hAnsi="微软雅黑" w:cs="宋体"/>
          <w:bCs/>
          <w:kern w:val="36"/>
          <w:sz w:val="44"/>
          <w:szCs w:val="44"/>
        </w:rPr>
      </w:pPr>
      <w:r>
        <w:rPr>
          <w:rFonts w:ascii="方正小标宋简体" w:eastAsia="方正小标宋简体" w:hAnsi="微软雅黑" w:cs="宋体" w:hint="eastAsia"/>
          <w:bCs/>
          <w:kern w:val="36"/>
          <w:sz w:val="44"/>
          <w:szCs w:val="44"/>
        </w:rPr>
        <w:t>北京市结核病胸部肿瘤研究所</w:t>
      </w:r>
    </w:p>
    <w:p w:rsidR="00437D5F" w:rsidRDefault="00EC2474">
      <w:pPr>
        <w:widowControl/>
        <w:spacing w:line="560" w:lineRule="exact"/>
        <w:ind w:firstLineChars="200" w:firstLine="880"/>
        <w:jc w:val="center"/>
        <w:outlineLvl w:val="0"/>
        <w:rPr>
          <w:rFonts w:ascii="方正小标宋简体" w:eastAsia="方正小标宋简体" w:hAnsi="微软雅黑" w:cs="宋体"/>
          <w:bCs/>
          <w:kern w:val="36"/>
          <w:sz w:val="44"/>
          <w:szCs w:val="44"/>
        </w:rPr>
      </w:pPr>
      <w:r>
        <w:rPr>
          <w:rFonts w:ascii="方正小标宋简体" w:eastAsia="方正小标宋简体" w:hAnsi="微软雅黑" w:cs="宋体" w:hint="eastAsia"/>
          <w:bCs/>
          <w:kern w:val="36"/>
          <w:sz w:val="44"/>
          <w:szCs w:val="44"/>
        </w:rPr>
        <w:t>面向2024年应届毕业生（含社会人员）</w:t>
      </w:r>
    </w:p>
    <w:p w:rsidR="00437D5F" w:rsidRDefault="00EC2474">
      <w:pPr>
        <w:widowControl/>
        <w:spacing w:line="560" w:lineRule="exact"/>
        <w:ind w:firstLineChars="200" w:firstLine="880"/>
        <w:jc w:val="center"/>
        <w:outlineLvl w:val="0"/>
        <w:rPr>
          <w:rFonts w:ascii="方正小标宋简体" w:eastAsia="方正小标宋简体" w:hAnsi="微软雅黑" w:cs="宋体"/>
          <w:bCs/>
          <w:kern w:val="36"/>
          <w:sz w:val="44"/>
          <w:szCs w:val="44"/>
        </w:rPr>
      </w:pPr>
      <w:r>
        <w:rPr>
          <w:rFonts w:ascii="方正小标宋简体" w:eastAsia="方正小标宋简体" w:hAnsi="微软雅黑" w:cs="宋体" w:hint="eastAsia"/>
          <w:bCs/>
          <w:kern w:val="36"/>
          <w:sz w:val="44"/>
          <w:szCs w:val="44"/>
        </w:rPr>
        <w:t>公开招聘公告（四）</w:t>
      </w:r>
    </w:p>
    <w:p w:rsidR="00437D5F" w:rsidRDefault="00437D5F">
      <w:pPr>
        <w:widowControl/>
        <w:spacing w:line="560" w:lineRule="exact"/>
        <w:ind w:firstLineChars="200" w:firstLine="880"/>
        <w:jc w:val="center"/>
        <w:outlineLvl w:val="0"/>
        <w:rPr>
          <w:rFonts w:ascii="方正小标宋简体" w:eastAsia="方正小标宋简体" w:hAnsi="宋体" w:cs="宋体"/>
          <w:kern w:val="36"/>
          <w:sz w:val="44"/>
          <w:szCs w:val="44"/>
        </w:rPr>
      </w:pPr>
    </w:p>
    <w:p w:rsidR="00437D5F" w:rsidRDefault="00EC2474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首都医科大学附属北京胸科医院（北京市结核病胸部肿瘤研究所）始建于1955年，经过近70十年的砥砺赓续建设，医院现已发展为以胸部疾病诊疗为特色，集医疗、教学、科研、预防为一体的北京市属大型三级甲等医院，是首都医科大学第十临床医学院，国家首批博士和硕士学位授予单位。医院作为首批北京市</w:t>
      </w:r>
      <w:proofErr w:type="gramStart"/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医</w:t>
      </w:r>
      <w:proofErr w:type="gramEnd"/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保定点医疗机构，北京市研究型病房示范建设单位，北京市临床研究质量促进中心，中华医学会结核病学分会主委单位，世界卫生组织结核病研究和培训合作中心，先后获得全国“三八”红旗集体、全国模范职工之家、首都文明单位标兵、最受欢迎专科医院等荣誉称号。</w:t>
      </w:r>
    </w:p>
    <w:p w:rsidR="00437D5F" w:rsidRDefault="00EC2474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医院坐落于充满生机与活力的北京城市副中心，位于通州区北关大街9号院，与北京市金融街园中园和通州运河商务区毗邻，区位优势明显，为人才提供发展的潜力巨大。医院占地面积12万平方米，总体规划床位1400张，5万平米的医疗综合楼已全面封顶，将于2025年上半年投入使用。现有职工近2000人，其中高级专业技术人员212人，博士生导师31人，硕士生导师76人，国内资深知名专家近百名。医院有包括中宣部、科技部等六部委表彰的全国“最美科技工作者”马玙教授在内的国家、省部级突出贡献专家和享受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lastRenderedPageBreak/>
        <w:t>政府特殊津贴专家30余人，另有近70人次入选省部级以上各类人才项目。</w:t>
      </w:r>
    </w:p>
    <w:p w:rsidR="00437D5F" w:rsidRDefault="00EC2474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医院现设有肿瘤科、胸外科、结核科、骨科、心脏中心、呼吸与危重症医学科、消化内科、精神心理科、放疗科、中医科、乳腺科、医学影像中心、病理科等临床、医技科室28个。拥有细菌免疫学实验室、药物学实验室、肿瘤研究中心等8个基础研究室。有瓦里安直线加速器、256排高端能谱CT、3.0T磁共振成像设备MR、PET-CT、智能高清DSA、血管内超声IVUS、冠状动脉斑块</w:t>
      </w:r>
      <w:proofErr w:type="gramStart"/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旋磨仪等</w:t>
      </w:r>
      <w:proofErr w:type="gramEnd"/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高精尖现代化设备。在胸部疾病特别是疑难重症诊断、治疗、研究上特色显著。设立了肿瘤多学科协作中心、结核病多学科协作中心、心脏中心、微创诊疗中心、消化内镜中心等多个临床中心，突出心肺协同、多学科综合治疗疑难重症胸科疾病的诊疗理念。</w:t>
      </w:r>
    </w:p>
    <w:p w:rsidR="00437D5F" w:rsidRDefault="00EC2474">
      <w:pPr>
        <w:widowControl/>
        <w:spacing w:line="560" w:lineRule="exact"/>
        <w:ind w:firstLineChars="200" w:firstLine="640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根据《北京市事业单位公开招聘工作人员实施办法》（京</w:t>
      </w:r>
      <w:proofErr w:type="gramStart"/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人社专技发</w:t>
      </w:r>
      <w:proofErr w:type="gramEnd"/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〔2010</w:t>
      </w:r>
      <w:r>
        <w:rPr>
          <w:rFonts w:ascii="仿宋" w:eastAsia="仿宋" w:hAnsi="仿宋" w:cs="仿宋" w:hint="eastAsia"/>
          <w:color w:val="333333"/>
          <w:kern w:val="0"/>
          <w:sz w:val="32"/>
          <w:szCs w:val="32"/>
        </w:rPr>
        <w:t>〕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102号）等文件精神，结合我单位实际工作需要，现面向社会公开招聘，相关事项公告如下：</w:t>
      </w:r>
    </w:p>
    <w:p w:rsidR="00437D5F" w:rsidRDefault="00EC2474">
      <w:pPr>
        <w:widowControl/>
        <w:spacing w:line="560" w:lineRule="exact"/>
        <w:ind w:firstLineChars="200" w:firstLine="640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一、招聘岗位</w:t>
      </w:r>
    </w:p>
    <w:p w:rsidR="00437D5F" w:rsidRDefault="00EC2474">
      <w:pPr>
        <w:widowControl/>
        <w:spacing w:line="560" w:lineRule="exact"/>
        <w:ind w:firstLineChars="200" w:firstLine="640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请见附件。</w:t>
      </w:r>
    </w:p>
    <w:p w:rsidR="00437D5F" w:rsidRDefault="00EC2474">
      <w:pPr>
        <w:widowControl/>
        <w:spacing w:line="560" w:lineRule="exact"/>
        <w:ind w:firstLineChars="200" w:firstLine="640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二、报名条件</w:t>
      </w:r>
    </w:p>
    <w:p w:rsidR="00437D5F" w:rsidRDefault="00EC2474">
      <w:pPr>
        <w:widowControl/>
        <w:spacing w:line="560" w:lineRule="exact"/>
        <w:ind w:firstLineChars="200" w:firstLine="640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（一）拥护中国共产党的领导，政治立场坚定，具有正确的世界观、人生观和价值观。热爱祖国，遵守宪法和法律，具有良好的品行；</w:t>
      </w:r>
    </w:p>
    <w:p w:rsidR="00437D5F" w:rsidRDefault="00EC2474">
      <w:pPr>
        <w:widowControl/>
        <w:spacing w:line="560" w:lineRule="exact"/>
        <w:ind w:firstLineChars="200" w:firstLine="640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lastRenderedPageBreak/>
        <w:t>（二）适应岗位要求的身体条件，能正常履职并有较好的专业发展潜质；</w:t>
      </w:r>
    </w:p>
    <w:p w:rsidR="00437D5F" w:rsidRDefault="00EC2474">
      <w:pPr>
        <w:widowControl/>
        <w:spacing w:line="560" w:lineRule="exact"/>
        <w:ind w:firstLineChars="200" w:firstLine="640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（三）列入国家统一招生计划的2024年应届毕业生（含两年内离校未就业的毕业生，不含定向、</w:t>
      </w:r>
      <w:proofErr w:type="gramStart"/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委培且符合非京</w:t>
      </w:r>
      <w:proofErr w:type="gramEnd"/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生源进京条件），海外留学归国人员（符合北京市留学人员引进条件），北京市常住户口且人事行政关系在京人员，符合北京市人才引进条件人员；</w:t>
      </w:r>
    </w:p>
    <w:p w:rsidR="00437D5F" w:rsidRDefault="00EC2474">
      <w:pPr>
        <w:widowControl/>
        <w:spacing w:line="560" w:lineRule="exact"/>
        <w:ind w:firstLineChars="200" w:firstLine="640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（四）列入国家统一招生计划的2024年应届毕业生（含两年内离校未就业的毕业生），研究生应大学英语等级考试六级成绩425分（含）以上（</w:t>
      </w:r>
      <w:proofErr w:type="gramStart"/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雅思英语</w:t>
      </w:r>
      <w:proofErr w:type="gramEnd"/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6分以上、托福英语80分以上），本科生应大学英语等级考试四级成绩425分（含）以上；</w:t>
      </w:r>
    </w:p>
    <w:p w:rsidR="00437D5F" w:rsidRDefault="00EC2474">
      <w:pPr>
        <w:widowControl/>
        <w:spacing w:line="560" w:lineRule="exact"/>
        <w:ind w:firstLineChars="200" w:firstLine="640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（五）符合回避制度的有关规定，具备岗位要求的其它条件。</w:t>
      </w:r>
    </w:p>
    <w:p w:rsidR="00437D5F" w:rsidRDefault="00EC2474">
      <w:pPr>
        <w:widowControl/>
        <w:spacing w:line="560" w:lineRule="exact"/>
        <w:ind w:firstLineChars="200" w:firstLine="640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三、报名时间及方法</w:t>
      </w:r>
    </w:p>
    <w:p w:rsidR="00437D5F" w:rsidRDefault="00EC2474">
      <w:pPr>
        <w:widowControl/>
        <w:spacing w:line="560" w:lineRule="exact"/>
        <w:ind w:firstLineChars="200" w:firstLine="640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（一）报名时间截止到 2024年6</w:t>
      </w:r>
      <w:r>
        <w:rPr>
          <w:rFonts w:ascii="仿宋" w:eastAsia="仿宋" w:hAnsi="仿宋" w:cs="宋体" w:hint="eastAsia"/>
          <w:kern w:val="0"/>
          <w:sz w:val="32"/>
          <w:szCs w:val="32"/>
        </w:rPr>
        <w:t>月</w:t>
      </w:r>
      <w:r w:rsidR="007A01A6">
        <w:rPr>
          <w:rFonts w:ascii="仿宋" w:eastAsia="仿宋" w:hAnsi="仿宋" w:cs="宋体"/>
          <w:kern w:val="0"/>
          <w:sz w:val="32"/>
          <w:szCs w:val="32"/>
        </w:rPr>
        <w:t>20</w:t>
      </w:r>
      <w:r>
        <w:rPr>
          <w:rFonts w:ascii="仿宋" w:eastAsia="仿宋" w:hAnsi="仿宋" w:cs="宋体" w:hint="eastAsia"/>
          <w:kern w:val="0"/>
          <w:sz w:val="32"/>
          <w:szCs w:val="32"/>
        </w:rPr>
        <w:t>日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。</w:t>
      </w:r>
    </w:p>
    <w:p w:rsidR="00437D5F" w:rsidRDefault="00EC2474" w:rsidP="007A01A6">
      <w:pPr>
        <w:widowControl/>
        <w:spacing w:line="560" w:lineRule="exact"/>
        <w:ind w:firstLineChars="200" w:firstLine="64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（二）报名方法：申请人网上注册填报简历，报名网址：</w:t>
      </w:r>
      <w:proofErr w:type="gramStart"/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医院官网</w:t>
      </w:r>
      <w:proofErr w:type="gramEnd"/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https://www.bjxkyy.cn/Hospitals/Jobs/List</w:t>
      </w:r>
    </w:p>
    <w:p w:rsidR="00437D5F" w:rsidRDefault="00EC2474">
      <w:pPr>
        <w:widowControl/>
        <w:spacing w:line="560" w:lineRule="exact"/>
        <w:ind w:firstLineChars="200" w:firstLine="640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四、招聘程序</w:t>
      </w:r>
    </w:p>
    <w:p w:rsidR="00437D5F" w:rsidRDefault="00EC2474">
      <w:pPr>
        <w:widowControl/>
        <w:spacing w:line="560" w:lineRule="exact"/>
        <w:ind w:firstLineChars="200" w:firstLine="640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（一）资格审查</w:t>
      </w:r>
    </w:p>
    <w:p w:rsidR="00437D5F" w:rsidRDefault="00EC2474">
      <w:pPr>
        <w:widowControl/>
        <w:spacing w:line="560" w:lineRule="exact"/>
        <w:ind w:firstLineChars="200" w:firstLine="640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根据招聘条件，对应聘者进行资格审查，确定符合岗位条件名单并通知参加笔试、面试（或操作考试）。资格审查工作贯穿公开招聘全过程，应聘者需对提供材料的真实性负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lastRenderedPageBreak/>
        <w:t>责，凡提供虚假信息、伪造相关材料者，一经发现，立即取消应聘资格。已办理聘用手续者取消聘用，本人承担由此产生的一切后果。</w:t>
      </w:r>
    </w:p>
    <w:p w:rsidR="00437D5F" w:rsidRDefault="00EC2474">
      <w:pPr>
        <w:widowControl/>
        <w:numPr>
          <w:ilvl w:val="0"/>
          <w:numId w:val="1"/>
        </w:numPr>
        <w:spacing w:line="560" w:lineRule="exact"/>
        <w:ind w:firstLineChars="200" w:firstLine="640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初试</w:t>
      </w:r>
    </w:p>
    <w:p w:rsidR="00437D5F" w:rsidRDefault="00EC2474">
      <w:pPr>
        <w:widowControl/>
        <w:spacing w:line="560" w:lineRule="exact"/>
        <w:ind w:firstLineChars="200" w:firstLine="640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初试包括科室面试和笔试。科室面试成绩满分为100分，面试合格分数线为60分。科室面试合格者确定为参加笔试人选。笔试范围包括与聘用岗位相关应知应会的知识或英语、操作等测试，满分为100分，划定合格分数线为60分。科室面试、笔试成绩按照30%、70%的权重计入初试成绩。科室面试、笔试的时间、地点另行通知。</w:t>
      </w:r>
    </w:p>
    <w:p w:rsidR="00437D5F" w:rsidRDefault="00EC2474">
      <w:pPr>
        <w:widowControl/>
        <w:spacing w:line="560" w:lineRule="exact"/>
        <w:ind w:firstLineChars="200" w:firstLine="640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根据初试成绩从高到低排序、按1:3的比例确定参加复试人选。对于未达到1:3的岗位，按成绩不低于合格线的实际人数参加复试。</w:t>
      </w:r>
    </w:p>
    <w:p w:rsidR="00437D5F" w:rsidRDefault="00EC2474">
      <w:pPr>
        <w:widowControl/>
        <w:numPr>
          <w:ilvl w:val="0"/>
          <w:numId w:val="1"/>
        </w:numPr>
        <w:spacing w:line="560" w:lineRule="exact"/>
        <w:ind w:firstLineChars="200" w:firstLine="640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复试</w:t>
      </w:r>
    </w:p>
    <w:p w:rsidR="00437D5F" w:rsidRDefault="00EC2474">
      <w:pPr>
        <w:widowControl/>
        <w:spacing w:line="560" w:lineRule="exact"/>
        <w:ind w:firstLineChars="200" w:firstLine="640"/>
        <w:rPr>
          <w:rFonts w:ascii="仿宋" w:eastAsia="仿宋" w:hAnsi="仿宋" w:cs="宋体"/>
          <w:color w:val="333333"/>
          <w:kern w:val="0"/>
          <w:sz w:val="32"/>
          <w:szCs w:val="32"/>
          <w:highlight w:val="cyan"/>
        </w:rPr>
      </w:pPr>
      <w:r>
        <w:rPr>
          <w:rFonts w:ascii="仿宋" w:eastAsia="仿宋" w:hAnsi="仿宋" w:cs="宋体"/>
          <w:color w:val="333333"/>
          <w:kern w:val="0"/>
          <w:sz w:val="32"/>
          <w:szCs w:val="32"/>
        </w:rPr>
        <w:t>复试实行100分制，由院内面试考官对应聘人员进行考核。复试的时间、地点另行通知。初试、复试成绩按照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3</w:t>
      </w:r>
      <w:r>
        <w:rPr>
          <w:rFonts w:ascii="仿宋" w:eastAsia="仿宋" w:hAnsi="仿宋" w:cs="宋体"/>
          <w:color w:val="333333"/>
          <w:kern w:val="0"/>
          <w:sz w:val="32"/>
          <w:szCs w:val="32"/>
        </w:rPr>
        <w:t>0%、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7</w:t>
      </w:r>
      <w:r>
        <w:rPr>
          <w:rFonts w:ascii="仿宋" w:eastAsia="仿宋" w:hAnsi="仿宋" w:cs="宋体"/>
          <w:color w:val="333333"/>
          <w:kern w:val="0"/>
          <w:sz w:val="32"/>
          <w:szCs w:val="32"/>
        </w:rPr>
        <w:t>0%的权重计入综合成绩。每个招聘岗位按照1:1的比例，根据综合成绩排名顺序通知参加体检。各招聘岗位若出现空缺，在公示前按综合成绩排名依次顺延。</w:t>
      </w:r>
    </w:p>
    <w:p w:rsidR="00437D5F" w:rsidRDefault="00EC2474">
      <w:pPr>
        <w:widowControl/>
        <w:spacing w:line="560" w:lineRule="exact"/>
        <w:ind w:firstLineChars="200" w:firstLine="640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（四）体检、心理测查及公示</w:t>
      </w:r>
    </w:p>
    <w:p w:rsidR="00437D5F" w:rsidRDefault="00EC2474">
      <w:pPr>
        <w:widowControl/>
        <w:spacing w:line="560" w:lineRule="exact"/>
        <w:ind w:firstLineChars="200" w:firstLine="640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体检、心理测查工作由人力资源处组织。考核和体检、心理</w:t>
      </w:r>
      <w:proofErr w:type="gramStart"/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测查均</w:t>
      </w:r>
      <w:proofErr w:type="gramEnd"/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通过的拟聘人员经院长办公会审批通过后，将在本单位招聘网站公示七个工作日。</w:t>
      </w:r>
    </w:p>
    <w:p w:rsidR="00437D5F" w:rsidRDefault="00EC2474">
      <w:pPr>
        <w:widowControl/>
        <w:spacing w:line="560" w:lineRule="exact"/>
        <w:ind w:firstLineChars="200" w:firstLine="640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lastRenderedPageBreak/>
        <w:t>公示一经开始，如再出现招聘岗位人选空缺情况，不再顺延。公示无异议的按有关规定办理入职手续。</w:t>
      </w:r>
    </w:p>
    <w:p w:rsidR="00437D5F" w:rsidRDefault="00EC2474">
      <w:pPr>
        <w:widowControl/>
        <w:spacing w:line="560" w:lineRule="exact"/>
        <w:ind w:firstLineChars="200" w:firstLine="640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五、待遇</w:t>
      </w:r>
    </w:p>
    <w:p w:rsidR="00437D5F" w:rsidRDefault="00EC2474">
      <w:pPr>
        <w:widowControl/>
        <w:spacing w:line="560" w:lineRule="exact"/>
        <w:ind w:firstLineChars="200" w:firstLine="640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聘用人员按照北京市和医院相关规定兑现待遇。</w:t>
      </w:r>
    </w:p>
    <w:p w:rsidR="00437D5F" w:rsidRDefault="00EC2474">
      <w:pPr>
        <w:widowControl/>
        <w:spacing w:line="560" w:lineRule="exact"/>
        <w:ind w:firstLineChars="200" w:firstLine="640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六、联系方式</w:t>
      </w:r>
    </w:p>
    <w:p w:rsidR="00437D5F" w:rsidRDefault="00EC2474">
      <w:pPr>
        <w:widowControl/>
        <w:spacing w:line="560" w:lineRule="exact"/>
        <w:ind w:firstLineChars="200" w:firstLine="640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 xml:space="preserve">电话：89509292         </w:t>
      </w:r>
    </w:p>
    <w:p w:rsidR="00437D5F" w:rsidRDefault="00EC2474">
      <w:pPr>
        <w:widowControl/>
        <w:spacing w:line="560" w:lineRule="exact"/>
        <w:ind w:firstLineChars="200" w:firstLine="640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邮箱：bjxkyyzp@126.com</w:t>
      </w:r>
    </w:p>
    <w:p w:rsidR="00437D5F" w:rsidRDefault="00EC2474" w:rsidP="00450749">
      <w:pPr>
        <w:widowControl/>
        <w:spacing w:line="560" w:lineRule="exact"/>
        <w:ind w:firstLineChars="200" w:firstLine="640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地址：北京市通州区北关大街9号</w:t>
      </w:r>
    </w:p>
    <w:p w:rsidR="00331653" w:rsidRPr="00331653" w:rsidRDefault="00331653" w:rsidP="00331653">
      <w:pPr>
        <w:widowControl/>
        <w:spacing w:line="560" w:lineRule="exact"/>
        <w:ind w:firstLineChars="200" w:firstLine="64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附件：</w:t>
      </w:r>
      <w:r w:rsidRPr="0033165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北京市结核病胸部肿瘤研究所面向2024年应届毕业生（含社会人员）公开招聘公告（四）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岗位表</w:t>
      </w:r>
    </w:p>
    <w:p w:rsidR="00437D5F" w:rsidRDefault="00EC2474">
      <w:pPr>
        <w:widowControl/>
        <w:spacing w:line="560" w:lineRule="exact"/>
        <w:ind w:firstLineChars="200" w:firstLine="640"/>
        <w:jc w:val="right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北京市结核病胸部肿瘤研究所</w:t>
      </w:r>
    </w:p>
    <w:p w:rsidR="00437D5F" w:rsidRDefault="00EC2474">
      <w:pPr>
        <w:widowControl/>
        <w:spacing w:line="560" w:lineRule="exact"/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2024年</w:t>
      </w:r>
      <w:r w:rsidR="007A01A6">
        <w:rPr>
          <w:rFonts w:ascii="仿宋" w:eastAsia="仿宋" w:hAnsi="仿宋" w:cs="宋体"/>
          <w:color w:val="333333"/>
          <w:kern w:val="0"/>
          <w:sz w:val="32"/>
          <w:szCs w:val="32"/>
        </w:rPr>
        <w:t>6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月</w:t>
      </w:r>
      <w:r w:rsidR="007A01A6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4日</w:t>
      </w:r>
      <w:bookmarkStart w:id="0" w:name="_GoBack"/>
      <w:bookmarkEnd w:id="0"/>
    </w:p>
    <w:sectPr w:rsidR="00437D5F">
      <w:pgSz w:w="11906" w:h="16838"/>
      <w:pgMar w:top="1440" w:right="1800" w:bottom="1440" w:left="1800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E876AB"/>
    <w:multiLevelType w:val="singleLevel"/>
    <w:tmpl w:val="43E876AB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906"/>
    <w:rsid w:val="00024AED"/>
    <w:rsid w:val="00030F87"/>
    <w:rsid w:val="000644AF"/>
    <w:rsid w:val="00070A18"/>
    <w:rsid w:val="00084869"/>
    <w:rsid w:val="000B3028"/>
    <w:rsid w:val="000B6C19"/>
    <w:rsid w:val="000F3105"/>
    <w:rsid w:val="00101F63"/>
    <w:rsid w:val="0010601E"/>
    <w:rsid w:val="001A50B4"/>
    <w:rsid w:val="00212906"/>
    <w:rsid w:val="0027157E"/>
    <w:rsid w:val="002B37CC"/>
    <w:rsid w:val="002B3F2A"/>
    <w:rsid w:val="002B69E5"/>
    <w:rsid w:val="00310BF1"/>
    <w:rsid w:val="00331653"/>
    <w:rsid w:val="00385A7F"/>
    <w:rsid w:val="00393BB9"/>
    <w:rsid w:val="003B2CAE"/>
    <w:rsid w:val="003E6B98"/>
    <w:rsid w:val="00415DE9"/>
    <w:rsid w:val="00437D5F"/>
    <w:rsid w:val="00450749"/>
    <w:rsid w:val="00465D83"/>
    <w:rsid w:val="004A2CC2"/>
    <w:rsid w:val="00513BF1"/>
    <w:rsid w:val="005637F9"/>
    <w:rsid w:val="005A52B2"/>
    <w:rsid w:val="005B6166"/>
    <w:rsid w:val="005D2059"/>
    <w:rsid w:val="006242C1"/>
    <w:rsid w:val="006D7C01"/>
    <w:rsid w:val="006E1413"/>
    <w:rsid w:val="006E5E56"/>
    <w:rsid w:val="007016BC"/>
    <w:rsid w:val="00703283"/>
    <w:rsid w:val="007534A3"/>
    <w:rsid w:val="00795347"/>
    <w:rsid w:val="007A01A6"/>
    <w:rsid w:val="007B0332"/>
    <w:rsid w:val="007B13DE"/>
    <w:rsid w:val="008240AB"/>
    <w:rsid w:val="0084245D"/>
    <w:rsid w:val="008A411D"/>
    <w:rsid w:val="008A5E2F"/>
    <w:rsid w:val="009101F8"/>
    <w:rsid w:val="009121D0"/>
    <w:rsid w:val="009221FF"/>
    <w:rsid w:val="0092705B"/>
    <w:rsid w:val="0096079D"/>
    <w:rsid w:val="00962288"/>
    <w:rsid w:val="00A17E0E"/>
    <w:rsid w:val="00A424E8"/>
    <w:rsid w:val="00A70CF2"/>
    <w:rsid w:val="00A832BF"/>
    <w:rsid w:val="00B12A8D"/>
    <w:rsid w:val="00B34B87"/>
    <w:rsid w:val="00B44E5E"/>
    <w:rsid w:val="00B61ADB"/>
    <w:rsid w:val="00BE4DF2"/>
    <w:rsid w:val="00C04038"/>
    <w:rsid w:val="00C52B07"/>
    <w:rsid w:val="00C535B7"/>
    <w:rsid w:val="00C83765"/>
    <w:rsid w:val="00C87A37"/>
    <w:rsid w:val="00CE2E53"/>
    <w:rsid w:val="00CF31EB"/>
    <w:rsid w:val="00D32464"/>
    <w:rsid w:val="00D60956"/>
    <w:rsid w:val="00D66922"/>
    <w:rsid w:val="00D8707B"/>
    <w:rsid w:val="00DB2169"/>
    <w:rsid w:val="00E112B0"/>
    <w:rsid w:val="00E24615"/>
    <w:rsid w:val="00E27050"/>
    <w:rsid w:val="00E97CED"/>
    <w:rsid w:val="00EC2474"/>
    <w:rsid w:val="00EF5883"/>
    <w:rsid w:val="00F15945"/>
    <w:rsid w:val="00F44456"/>
    <w:rsid w:val="00F507CF"/>
    <w:rsid w:val="00F80AC1"/>
    <w:rsid w:val="00FB4870"/>
    <w:rsid w:val="00FD0EFF"/>
    <w:rsid w:val="00FD6345"/>
    <w:rsid w:val="00FF3DC0"/>
    <w:rsid w:val="020C75AB"/>
    <w:rsid w:val="026E77AA"/>
    <w:rsid w:val="03012BBE"/>
    <w:rsid w:val="03A47FD5"/>
    <w:rsid w:val="04AD4BC3"/>
    <w:rsid w:val="056F1C7D"/>
    <w:rsid w:val="05CA1FD7"/>
    <w:rsid w:val="05E169F9"/>
    <w:rsid w:val="07606D61"/>
    <w:rsid w:val="07DD7BDB"/>
    <w:rsid w:val="092F25CF"/>
    <w:rsid w:val="098871F8"/>
    <w:rsid w:val="09CE01FC"/>
    <w:rsid w:val="0A094CC8"/>
    <w:rsid w:val="0B585A33"/>
    <w:rsid w:val="0C5803A0"/>
    <w:rsid w:val="0C6A0A7A"/>
    <w:rsid w:val="0D253E88"/>
    <w:rsid w:val="0D9516B8"/>
    <w:rsid w:val="0DA52610"/>
    <w:rsid w:val="0E057669"/>
    <w:rsid w:val="0FED7619"/>
    <w:rsid w:val="12905760"/>
    <w:rsid w:val="13807DF4"/>
    <w:rsid w:val="13CF4BE0"/>
    <w:rsid w:val="14D7420F"/>
    <w:rsid w:val="165D3665"/>
    <w:rsid w:val="174606CF"/>
    <w:rsid w:val="17B360D3"/>
    <w:rsid w:val="18B507BC"/>
    <w:rsid w:val="18F31EDA"/>
    <w:rsid w:val="19634A87"/>
    <w:rsid w:val="1995471A"/>
    <w:rsid w:val="1A8651C4"/>
    <w:rsid w:val="1AB56489"/>
    <w:rsid w:val="1E7535EF"/>
    <w:rsid w:val="1F676A2A"/>
    <w:rsid w:val="1FAC1E19"/>
    <w:rsid w:val="22987B4C"/>
    <w:rsid w:val="22F45882"/>
    <w:rsid w:val="24814198"/>
    <w:rsid w:val="249543CE"/>
    <w:rsid w:val="28582A4D"/>
    <w:rsid w:val="288F48D9"/>
    <w:rsid w:val="298F5E1C"/>
    <w:rsid w:val="2A4F108D"/>
    <w:rsid w:val="2B243DAE"/>
    <w:rsid w:val="2C522D81"/>
    <w:rsid w:val="2D031B72"/>
    <w:rsid w:val="2D221C10"/>
    <w:rsid w:val="2D6352A7"/>
    <w:rsid w:val="2E3601E0"/>
    <w:rsid w:val="30F94316"/>
    <w:rsid w:val="310D6CAA"/>
    <w:rsid w:val="31F37365"/>
    <w:rsid w:val="323539A8"/>
    <w:rsid w:val="33CD465B"/>
    <w:rsid w:val="34054EC1"/>
    <w:rsid w:val="38AB45B2"/>
    <w:rsid w:val="39AD1105"/>
    <w:rsid w:val="39FE14D1"/>
    <w:rsid w:val="3A850029"/>
    <w:rsid w:val="3BF07B74"/>
    <w:rsid w:val="3F1A4813"/>
    <w:rsid w:val="3FEE6567"/>
    <w:rsid w:val="40D87A3F"/>
    <w:rsid w:val="412A39B4"/>
    <w:rsid w:val="41921A61"/>
    <w:rsid w:val="42A77743"/>
    <w:rsid w:val="43D37972"/>
    <w:rsid w:val="44895E0A"/>
    <w:rsid w:val="44CC3C7A"/>
    <w:rsid w:val="48D50175"/>
    <w:rsid w:val="498B41B4"/>
    <w:rsid w:val="49C7073B"/>
    <w:rsid w:val="4B642820"/>
    <w:rsid w:val="4BD6787A"/>
    <w:rsid w:val="4BFF1526"/>
    <w:rsid w:val="4CE16327"/>
    <w:rsid w:val="50194693"/>
    <w:rsid w:val="52A11B01"/>
    <w:rsid w:val="532C425F"/>
    <w:rsid w:val="533C293F"/>
    <w:rsid w:val="53692942"/>
    <w:rsid w:val="54F85E1F"/>
    <w:rsid w:val="56390BB7"/>
    <w:rsid w:val="57AF025F"/>
    <w:rsid w:val="57B72705"/>
    <w:rsid w:val="5855036F"/>
    <w:rsid w:val="58C55792"/>
    <w:rsid w:val="5B2E0E8B"/>
    <w:rsid w:val="5BD13121"/>
    <w:rsid w:val="5D747420"/>
    <w:rsid w:val="5E4F55DF"/>
    <w:rsid w:val="5F8A7726"/>
    <w:rsid w:val="5FA13556"/>
    <w:rsid w:val="60B47322"/>
    <w:rsid w:val="643F7C05"/>
    <w:rsid w:val="648475F4"/>
    <w:rsid w:val="64B70E2C"/>
    <w:rsid w:val="652C6ECA"/>
    <w:rsid w:val="65810B94"/>
    <w:rsid w:val="67080509"/>
    <w:rsid w:val="683E00E7"/>
    <w:rsid w:val="68B21E70"/>
    <w:rsid w:val="68C33BD3"/>
    <w:rsid w:val="69C008D8"/>
    <w:rsid w:val="6ADB1A28"/>
    <w:rsid w:val="6AFE3F04"/>
    <w:rsid w:val="6B8952EA"/>
    <w:rsid w:val="6C5D3AD2"/>
    <w:rsid w:val="6C6241F5"/>
    <w:rsid w:val="6EA5617C"/>
    <w:rsid w:val="6F780573"/>
    <w:rsid w:val="70720111"/>
    <w:rsid w:val="708A3B3F"/>
    <w:rsid w:val="726F7E46"/>
    <w:rsid w:val="73933A74"/>
    <w:rsid w:val="73B52303"/>
    <w:rsid w:val="73D44094"/>
    <w:rsid w:val="747A04E4"/>
    <w:rsid w:val="75C01EC6"/>
    <w:rsid w:val="7AF45E5A"/>
    <w:rsid w:val="7BA06C7E"/>
    <w:rsid w:val="7C326FB8"/>
    <w:rsid w:val="7F3F4E3A"/>
    <w:rsid w:val="7FD700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CF8F7B70-1A27-4C20-8F70-C993BAB02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qFormat/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330</Words>
  <Characters>1886</Characters>
  <Application>Microsoft Office Word</Application>
  <DocSecurity>0</DocSecurity>
  <Lines>15</Lines>
  <Paragraphs>4</Paragraphs>
  <ScaleCrop>false</ScaleCrop>
  <Company>Lenovo</Company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renshichu</dc:creator>
  <cp:lastModifiedBy>齐铮</cp:lastModifiedBy>
  <cp:revision>7</cp:revision>
  <cp:lastPrinted>2024-06-03T05:25:00Z</cp:lastPrinted>
  <dcterms:created xsi:type="dcterms:W3CDTF">2024-06-03T01:45:00Z</dcterms:created>
  <dcterms:modified xsi:type="dcterms:W3CDTF">2024-06-03T07:04:00Z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