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90B" w:rsidRDefault="00DB7DAE">
      <w:pPr>
        <w:pStyle w:val="1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 w:hint="default"/>
          <w:b w:val="0"/>
          <w:sz w:val="44"/>
          <w:szCs w:val="44"/>
        </w:rPr>
      </w:pPr>
      <w:bookmarkStart w:id="0" w:name="_GoBack"/>
      <w:proofErr w:type="gramStart"/>
      <w:r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昌平区</w:t>
      </w:r>
      <w:proofErr w:type="gramEnd"/>
      <w:r>
        <w:rPr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  <w:t>卫生健康委员会2024年第二批公开招聘事业单位工作人员公告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根据《北京市事业单位公开招聘工作人员实施办法》（京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人社专技发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〔2010〕102号）文件精神，结合用人单位实际工作需要，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卫生健康委员会所属事业单位现面向2024年应届毕业生公开招聘工作人员13名，相关事项公告如下：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一、招聘岗位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="652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详见附件《昌平区卫生健康委员会2024年第二批公开招聘事业单位工作人员岗位及资格条件》（附件1）。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="652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二、招聘条件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（一）遵守宪法和法律</w:t>
      </w:r>
      <w:r w:rsidR="003B02E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具有良好的品行和职业道德，无违法、违纪行为和其他不良记录。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（二）适应岗位要求的身体条件。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（三）招聘对象为2024年应届毕业生，限列入国家统一招生计划，培养方式为非定向（不含定向、委培）的普通高等院校2024年应届毕业生及两年内离校未就业毕业生，户口不限。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="652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（四）非北京生源2024年应届毕业生在校期间未与任何单位存在劳动（录用、聘用）关系，按时毕业并取得相应学历学位，且符合其他北京市非北京生源应届毕业生引进条件。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="652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（五）硕士研究生要求年龄30周岁及以下，即1994年1月1日（含1月1日）以后出生人员；博士研究生要求年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龄35周岁及以下，即1989年1月1日（含1月1日）以后出生人员。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（六）符合应聘岗位所规定的其他条件。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（七）正在受党纪、政纪处分或接受纪律审查的人员，以及刑事处罚期限未满或涉嫌违法犯罪正在接受调查的人员，不得参加应聘，如有发现立即退回。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三、招聘工作程序 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（一）现场报名和资格审核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B0F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本次公开招聘采取现场报名方式，招聘单位负责岗位资格审查工作，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本次招聘每人限报一个岗位，一人报多个岗位取消应聘资格。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1.报名时间：自公告之日起至2024年6月14日（工作日）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上午9:00至11:30，下午1:30至4:30。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2.报名地点：各招聘单位，具体地点详见附件1“联系信息”栏。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3.报名要求：请考生本人在规定的时间内携带相关材料到现场报名。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4.报名时需提交的材料（请考生根据招聘岗位的具体要求提供相关材料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）：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（1）报名表一份《</w:t>
      </w:r>
      <w:hyperlink r:id="rId5" w:history="1">
        <w:r>
          <w:rPr>
            <w:rStyle w:val="a4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  <w:shd w:val="clear" w:color="auto" w:fill="FFFFFF"/>
          </w:rPr>
          <w:t>昌平区事业单位公开招聘工作人员报名表</w:t>
        </w:r>
      </w:hyperlink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（附件2），报名表需准确填写信息，并用A4纸打印，贴好近期二寸彩色免冠正面照片</w:t>
      </w:r>
      <w:r w:rsidR="007B3C07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（2）身份证原件、复印件</w:t>
      </w:r>
      <w:r w:rsidR="007B3C07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（3）家庭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户人员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需提交户口簿首页、本人页原件及户口簿首页和本人页复印件，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户口在集体户的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需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提交本人页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lastRenderedPageBreak/>
        <w:t>原件、集体户首页和本人页复印在一张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A4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纸上并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加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盖户籍管理部门公章</w:t>
      </w:r>
      <w:r w:rsidR="007B3C07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；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color w:val="00B0F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（4）符合岗位要求的学历及相应学位证书，尚未取得学历、学位证书的2024年应届毕业生，须提供毕业生就业推荐表和成绩单，加盖学校相关部门公章</w:t>
      </w:r>
      <w:r w:rsidR="007B3C07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（5）符合岗位要求的资格证书、职称（执业）证书</w:t>
      </w:r>
      <w:r w:rsidR="007B3C07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F0290B" w:rsidRDefault="00DB7DAE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（6）其他能够证明符合岗位要求的材料。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审查合格人员名册报名结束后在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政府网站公示。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（二）面试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由各招聘单位组织实施。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1.人员：资格审查合格人员。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2.内容：相关专业知识。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3.面试具体时间、地点、形式在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政府网站另行通知。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4.面试成绩在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政府网站公示；面试成绩实行百分制，合格分数线为60分。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（三）体检和考察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各岗位根据面试成绩，由高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到低按招聘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岗位数1:1的比例确定体检、考察人选。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1.各招聘单位负责体检、考察工作，体检标准参照《公务员录用体检通用标准（试行）》执行。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2.如出现体检、考察不合格或者考生放弃等导致岗位空缺的情况，招聘单位可根据同一岗位面试成绩从高到低依次递补，递补人员面试成绩需合格。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（四）公示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 xml:space="preserve">　　招聘单位根据体检和考察情况确定拟聘用人员，拟聘用人员名单在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政府网站公示，公示时间为7个工作日。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（五）办理聘用手续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1.公示期满后，对无异议人员经人力社保部门审批通过后办理聘用手续。</w:t>
      </w:r>
    </w:p>
    <w:p w:rsidR="00F0290B" w:rsidRDefault="00DB7DAE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2.资格审查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贯穿公招的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全过程，在招聘过程中对申报材料故意隐瞒，弄虚作假的一经发现证实，立即取消报考资格，已办理聘用手续者取消聘用，本人承担由此产生的一切后果，三年内不得报考本系统的任何岗位。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3.出现下列情况之一的，直接取消聘用资格：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（1）拟聘人员体检或者考察不符合要求的。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（2）拟聘人员公示结果影响聘用的。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（3）拟聘人员在规定时间内不报到或放弃聘用的。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  <w:highlight w:val="green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（4）拟聘人员不能按时取得学历证书、学位证书的。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（5）办理聘用手续前发现资格审查不符合条件的。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 xml:space="preserve">　　四、注意事项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（一）考生应及时上网查阅招聘相关公示、通知及成绩，因考生自身原因未能参加招聘下一步工作的由考生本人负责。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（二）考生应保证通讯工具畅通，因通讯不畅导致相关后果的，由考生本人负责。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（三）资格审查贯穿公开招聘全过程。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 xml:space="preserve">　五、纪律要求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 xml:space="preserve">　　工作人员凡与参加面试人员有夫妻关系、直系血亲关系、三代以内旁系血亲或者近姻亲关系的，要实行回避制度。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咨询电话：010-69746209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监督电话：010-80106302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咨询时间：工作日上午9:00-11:00 下午2:00-4:30</w:t>
      </w:r>
    </w:p>
    <w:p w:rsidR="00F0290B" w:rsidRPr="00110974" w:rsidRDefault="00DB7DAE" w:rsidP="00110974">
      <w:pPr>
        <w:pStyle w:val="a3"/>
        <w:widowControl/>
        <w:wordWrap w:val="0"/>
        <w:spacing w:beforeAutospacing="0" w:afterAutospacing="0"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　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政府网站网址：http://www.bjchp.gov.cn/cpqzf/xxgk2671/rsgz/gzgg/index.html</w:t>
      </w:r>
    </w:p>
    <w:p w:rsidR="00110974" w:rsidRDefault="00DB7DAE">
      <w:pPr>
        <w:pStyle w:val="a3"/>
        <w:widowControl/>
        <w:spacing w:beforeAutospacing="0" w:afterAutospacing="0" w:line="560" w:lineRule="exact"/>
        <w:ind w:leftChars="304" w:left="1918" w:hangingChars="400" w:hanging="1280"/>
        <w:jc w:val="both"/>
        <w:rPr>
          <w:rStyle w:val="a4"/>
          <w:rFonts w:ascii="仿宋_GB2312" w:eastAsia="仿宋_GB2312" w:hAnsi="仿宋_GB2312" w:cs="仿宋_GB2312"/>
          <w:color w:val="auto"/>
          <w:sz w:val="32"/>
          <w:szCs w:val="32"/>
          <w:u w:val="none"/>
          <w:shd w:val="clear" w:color="auto" w:fill="FFFFFF"/>
        </w:rPr>
      </w:pPr>
      <w:r w:rsidRPr="00110974">
        <w:rPr>
          <w:rStyle w:val="a4"/>
          <w:rFonts w:ascii="仿宋_GB2312" w:eastAsia="仿宋_GB2312" w:hAnsi="仿宋_GB2312" w:cs="仿宋_GB2312" w:hint="eastAsia"/>
          <w:color w:val="auto"/>
          <w:sz w:val="32"/>
          <w:szCs w:val="32"/>
          <w:u w:val="none"/>
          <w:shd w:val="clear" w:color="auto" w:fill="FFFFFF"/>
        </w:rPr>
        <w:t>附件：</w:t>
      </w:r>
    </w:p>
    <w:p w:rsidR="00F0290B" w:rsidRDefault="00DB7DAE">
      <w:pPr>
        <w:pStyle w:val="a3"/>
        <w:widowControl/>
        <w:spacing w:beforeAutospacing="0" w:afterAutospacing="0" w:line="560" w:lineRule="exact"/>
        <w:ind w:leftChars="304" w:left="1918" w:hangingChars="400" w:hanging="128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110974">
        <w:rPr>
          <w:rStyle w:val="a4"/>
          <w:rFonts w:ascii="仿宋_GB2312" w:eastAsia="仿宋_GB2312" w:hAnsi="仿宋_GB2312" w:cs="仿宋_GB2312" w:hint="eastAsia"/>
          <w:color w:val="auto"/>
          <w:sz w:val="32"/>
          <w:szCs w:val="32"/>
          <w:u w:val="none"/>
          <w:shd w:val="clear" w:color="auto" w:fill="FFFFFF"/>
        </w:rPr>
        <w:t>1.</w:t>
      </w:r>
      <w:proofErr w:type="gramStart"/>
      <w:r w:rsidRPr="00110974">
        <w:rPr>
          <w:rStyle w:val="a4"/>
          <w:rFonts w:ascii="仿宋_GB2312" w:eastAsia="仿宋_GB2312" w:hAnsi="仿宋_GB2312" w:cs="仿宋_GB2312" w:hint="eastAsia"/>
          <w:color w:val="auto"/>
          <w:sz w:val="32"/>
          <w:szCs w:val="32"/>
          <w:u w:val="none"/>
          <w:shd w:val="clear" w:color="auto" w:fill="FFFFFF"/>
        </w:rPr>
        <w:t>昌平区</w:t>
      </w:r>
      <w:proofErr w:type="gramEnd"/>
      <w:r w:rsidRPr="00110974">
        <w:rPr>
          <w:rStyle w:val="a4"/>
          <w:rFonts w:ascii="仿宋_GB2312" w:eastAsia="仿宋_GB2312" w:hAnsi="仿宋_GB2312" w:cs="仿宋_GB2312" w:hint="eastAsia"/>
          <w:color w:val="auto"/>
          <w:sz w:val="32"/>
          <w:szCs w:val="32"/>
          <w:u w:val="none"/>
          <w:shd w:val="clear" w:color="auto" w:fill="FFFFFF"/>
        </w:rPr>
        <w:t>卫生健康委员会2024年第二批公开招聘事业单位工作人员岗位及资格条件</w:t>
      </w:r>
    </w:p>
    <w:p w:rsidR="00F0290B" w:rsidRDefault="00DB7DAE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             2.</w:t>
      </w:r>
      <w:hyperlink r:id="rId6" w:history="1">
        <w:proofErr w:type="gramStart"/>
        <w:r>
          <w:rPr>
            <w:rStyle w:val="a4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  <w:shd w:val="clear" w:color="auto" w:fill="FFFFFF"/>
          </w:rPr>
          <w:t>昌平区</w:t>
        </w:r>
        <w:proofErr w:type="gramEnd"/>
        <w:r>
          <w:rPr>
            <w:rStyle w:val="a4"/>
            <w:rFonts w:ascii="仿宋_GB2312" w:eastAsia="仿宋_GB2312" w:hAnsi="仿宋_GB2312" w:cs="仿宋_GB2312" w:hint="eastAsia"/>
            <w:color w:val="auto"/>
            <w:sz w:val="32"/>
            <w:szCs w:val="32"/>
            <w:u w:val="none"/>
            <w:shd w:val="clear" w:color="auto" w:fill="FFFFFF"/>
          </w:rPr>
          <w:t>事业单位公开招聘工作人员报名表</w:t>
        </w:r>
      </w:hyperlink>
    </w:p>
    <w:p w:rsidR="00F0290B" w:rsidRDefault="00DB7DAE">
      <w:pPr>
        <w:pStyle w:val="a3"/>
        <w:widowControl/>
        <w:spacing w:beforeAutospacing="0" w:afterAutospacing="0" w:line="560" w:lineRule="exact"/>
        <w:jc w:val="righ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昌平区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卫生健康委员会</w:t>
      </w:r>
    </w:p>
    <w:p w:rsidR="00F0290B" w:rsidRPr="00110974" w:rsidRDefault="00DB7DAE" w:rsidP="00110974">
      <w:pPr>
        <w:pStyle w:val="a3"/>
        <w:widowControl/>
        <w:spacing w:beforeAutospacing="0" w:afterAutospacing="0"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  2024年</w:t>
      </w:r>
      <w:r w:rsidR="0011097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 w:rsidR="00110974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  <w:bookmarkEnd w:id="0"/>
    </w:p>
    <w:sectPr w:rsidR="00F0290B" w:rsidRPr="00110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0B"/>
    <w:rsid w:val="00110974"/>
    <w:rsid w:val="003B02E4"/>
    <w:rsid w:val="007B3C07"/>
    <w:rsid w:val="00DB7DAE"/>
    <w:rsid w:val="00F0290B"/>
    <w:rsid w:val="085C2336"/>
    <w:rsid w:val="09292482"/>
    <w:rsid w:val="0BAC70C6"/>
    <w:rsid w:val="178F3E9A"/>
    <w:rsid w:val="17D549D7"/>
    <w:rsid w:val="1CE11D14"/>
    <w:rsid w:val="1EB77514"/>
    <w:rsid w:val="1FF7056F"/>
    <w:rsid w:val="2EA62071"/>
    <w:rsid w:val="30C921FD"/>
    <w:rsid w:val="364C504A"/>
    <w:rsid w:val="39A5389D"/>
    <w:rsid w:val="43BE7EDC"/>
    <w:rsid w:val="45204B5B"/>
    <w:rsid w:val="4E081336"/>
    <w:rsid w:val="54B57BD3"/>
    <w:rsid w:val="560C66E2"/>
    <w:rsid w:val="5778097D"/>
    <w:rsid w:val="5C083653"/>
    <w:rsid w:val="5CB45C2B"/>
    <w:rsid w:val="6C8776FD"/>
    <w:rsid w:val="6D2E4380"/>
    <w:rsid w:val="6ED339F2"/>
    <w:rsid w:val="72DB72C3"/>
    <w:rsid w:val="741C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54C89B-F38D-4524-8760-D1F74275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FollowedHyperlink"/>
    <w:basedOn w:val="a0"/>
    <w:rsid w:val="001109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jchp.gov.cn/cpqzf/xxgk2671/rsgz/gzgg/cp5495995/2022012913570624663.doc" TargetMode="External"/><Relationship Id="rId5" Type="http://schemas.openxmlformats.org/officeDocument/2006/relationships/hyperlink" Target="http://www.bjchp.gov.cn/cpqzf/xxgk2671/rsgz/gzgg/cp5495995/202201291357062466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liuquanbao</dc:creator>
  <cp:lastModifiedBy>齐铮</cp:lastModifiedBy>
  <cp:revision>6</cp:revision>
  <cp:lastPrinted>2024-05-29T00:58:00Z</cp:lastPrinted>
  <dcterms:created xsi:type="dcterms:W3CDTF">2024-06-03T01:57:00Z</dcterms:created>
  <dcterms:modified xsi:type="dcterms:W3CDTF">2024-06-04T01:20:00Z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