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2C3E" w14:textId="34FD0F26" w:rsidR="00F23778" w:rsidRPr="00F23778" w:rsidRDefault="00F23778" w:rsidP="00F23778">
      <w:pPr>
        <w:jc w:val="center"/>
        <w:rPr>
          <w:b/>
          <w:bCs/>
          <w:sz w:val="28"/>
          <w:szCs w:val="32"/>
        </w:rPr>
      </w:pPr>
      <w:proofErr w:type="gramStart"/>
      <w:r w:rsidRPr="00F23778">
        <w:rPr>
          <w:rFonts w:hint="eastAsia"/>
          <w:b/>
          <w:bCs/>
          <w:sz w:val="28"/>
          <w:szCs w:val="32"/>
        </w:rPr>
        <w:t>华芯光织</w:t>
      </w:r>
      <w:proofErr w:type="gramEnd"/>
      <w:r w:rsidRPr="00F23778">
        <w:rPr>
          <w:rFonts w:hint="eastAsia"/>
          <w:b/>
          <w:bCs/>
          <w:sz w:val="28"/>
          <w:szCs w:val="32"/>
        </w:rPr>
        <w:t>简介</w:t>
      </w:r>
    </w:p>
    <w:p w14:paraId="28AA43E2" w14:textId="4794B777" w:rsidR="00F23778" w:rsidRDefault="00F23778" w:rsidP="00F23778">
      <w:pPr>
        <w:ind w:firstLine="420"/>
        <w:rPr>
          <w:rFonts w:hint="eastAsia"/>
        </w:rPr>
      </w:pPr>
      <w:r>
        <w:rPr>
          <w:rFonts w:hint="eastAsia"/>
        </w:rPr>
        <w:t>当下生成式 AI 与大模型快速发展，全球高端</w:t>
      </w:r>
      <w:proofErr w:type="gramStart"/>
      <w:r>
        <w:rPr>
          <w:rFonts w:hint="eastAsia"/>
        </w:rPr>
        <w:t>算力需求</w:t>
      </w:r>
      <w:proofErr w:type="gramEnd"/>
      <w:r>
        <w:rPr>
          <w:rFonts w:hint="eastAsia"/>
        </w:rPr>
        <w:t>持续攀升。与此同时，</w:t>
      </w:r>
      <w:proofErr w:type="gramStart"/>
      <w:r>
        <w:rPr>
          <w:rFonts w:hint="eastAsia"/>
        </w:rPr>
        <w:t>算力系统</w:t>
      </w:r>
      <w:proofErr w:type="gramEnd"/>
      <w:r>
        <w:rPr>
          <w:rFonts w:hint="eastAsia"/>
        </w:rPr>
        <w:t>的瓶颈正在从单纯的芯片性能，转向更底层的互连与通信效率。在大规模训练系统中，</w:t>
      </w:r>
      <w:proofErr w:type="gramStart"/>
      <w:r>
        <w:rPr>
          <w:rFonts w:hint="eastAsia"/>
        </w:rPr>
        <w:t>算力难以</w:t>
      </w:r>
      <w:proofErr w:type="gramEnd"/>
      <w:r>
        <w:rPr>
          <w:rFonts w:hint="eastAsia"/>
        </w:rPr>
        <w:t>被充分释放，模型浮点运算利用率常低于 50%，大量 GPU 处于等待与空转状态；系统整体效率往往受到带宽、时延、链路拥堵与功耗等因素的共同制约。</w:t>
      </w:r>
    </w:p>
    <w:p w14:paraId="7E2D9F77" w14:textId="77777777" w:rsidR="00F23778" w:rsidRDefault="00F23778" w:rsidP="00F23778">
      <w:pPr>
        <w:ind w:firstLine="420"/>
      </w:pPr>
    </w:p>
    <w:p w14:paraId="26FB025B" w14:textId="6A5489CC" w:rsidR="00F23778" w:rsidRDefault="00F23778" w:rsidP="00F23778">
      <w:pPr>
        <w:ind w:firstLine="420"/>
        <w:rPr>
          <w:rFonts w:hint="eastAsia"/>
        </w:rPr>
      </w:pPr>
      <w:r>
        <w:rPr>
          <w:rFonts w:hint="eastAsia"/>
        </w:rPr>
        <w:t>在这一背景下，</w:t>
      </w:r>
      <w:proofErr w:type="gramStart"/>
      <w:r>
        <w:rPr>
          <w:rFonts w:hint="eastAsia"/>
        </w:rPr>
        <w:t>华芯光织</w:t>
      </w:r>
      <w:proofErr w:type="gramEnd"/>
      <w:r>
        <w:rPr>
          <w:rFonts w:hint="eastAsia"/>
        </w:rPr>
        <w:t>聚焦于以光互连为核心的</w:t>
      </w:r>
      <w:proofErr w:type="gramStart"/>
      <w:r>
        <w:rPr>
          <w:rFonts w:hint="eastAsia"/>
        </w:rPr>
        <w:t>新型算力互连</w:t>
      </w:r>
      <w:proofErr w:type="gramEnd"/>
      <w:r>
        <w:rPr>
          <w:rFonts w:hint="eastAsia"/>
        </w:rPr>
        <w:t>架构，致力于解决传统分层通信结构下互连路径割裂与跨层级承载不连续的问题。基于自</w:t>
      </w:r>
      <w:proofErr w:type="gramStart"/>
      <w:r>
        <w:rPr>
          <w:rFonts w:hint="eastAsia"/>
        </w:rPr>
        <w:t>研</w:t>
      </w:r>
      <w:proofErr w:type="gramEnd"/>
      <w:r>
        <w:rPr>
          <w:rFonts w:hint="eastAsia"/>
        </w:rPr>
        <w:t>光子中介层、</w:t>
      </w:r>
      <w:proofErr w:type="gramStart"/>
      <w:r>
        <w:rPr>
          <w:rFonts w:hint="eastAsia"/>
        </w:rPr>
        <w:t>封装级强耦合</w:t>
      </w:r>
      <w:proofErr w:type="gramEnd"/>
      <w:r>
        <w:rPr>
          <w:rFonts w:hint="eastAsia"/>
        </w:rPr>
        <w:t>模块、板</w:t>
      </w:r>
      <w:proofErr w:type="gramStart"/>
      <w:r>
        <w:rPr>
          <w:rFonts w:hint="eastAsia"/>
        </w:rPr>
        <w:t>级统一</w:t>
      </w:r>
      <w:proofErr w:type="gramEnd"/>
      <w:r>
        <w:rPr>
          <w:rFonts w:hint="eastAsia"/>
        </w:rPr>
        <w:t>光学承载平面以及板间直接拼接技术，我们构建了一套从封装级、板级到板间连续扩展的光互连体系。其核心目标，是将原本局限于封装内部的强耦合计算域进一步</w:t>
      </w:r>
      <w:proofErr w:type="gramStart"/>
      <w:r>
        <w:rPr>
          <w:rFonts w:hint="eastAsia"/>
        </w:rPr>
        <w:t>外延至板级</w:t>
      </w:r>
      <w:proofErr w:type="gramEnd"/>
      <w:r>
        <w:rPr>
          <w:rFonts w:hint="eastAsia"/>
        </w:rPr>
        <w:t>乃至板间，在更大物理尺度上保持高带宽、低时延和更强时延确定性的通信特性，从而使多芯片、</w:t>
      </w:r>
      <w:proofErr w:type="gramStart"/>
      <w:r>
        <w:rPr>
          <w:rFonts w:hint="eastAsia"/>
        </w:rPr>
        <w:t>多板级计算</w:t>
      </w:r>
      <w:proofErr w:type="gramEnd"/>
      <w:r>
        <w:rPr>
          <w:rFonts w:hint="eastAsia"/>
        </w:rPr>
        <w:t>资源在互连层面具备接近单芯片级协同的通信基础。</w:t>
      </w:r>
    </w:p>
    <w:p w14:paraId="094C4138" w14:textId="77777777" w:rsidR="00F23778" w:rsidRDefault="00F23778" w:rsidP="00F23778">
      <w:pPr>
        <w:ind w:firstLine="420"/>
      </w:pPr>
    </w:p>
    <w:p w14:paraId="46D5B8BA" w14:textId="4837372B" w:rsidR="007C6977" w:rsidRDefault="00F23778" w:rsidP="00F23778">
      <w:pPr>
        <w:ind w:firstLine="420"/>
      </w:pPr>
      <w:r>
        <w:rPr>
          <w:rFonts w:hint="eastAsia"/>
        </w:rPr>
        <w:t>在统一光学承载结构之上，我们进一步支持关键通信路径的拓扑可重构、Tile-to-Tile 一跳直连、在网规约</w:t>
      </w:r>
      <w:proofErr w:type="gramStart"/>
      <w:r>
        <w:rPr>
          <w:rFonts w:hint="eastAsia"/>
        </w:rPr>
        <w:t>以及多板资源池</w:t>
      </w:r>
      <w:proofErr w:type="gramEnd"/>
      <w:r>
        <w:rPr>
          <w:rFonts w:hint="eastAsia"/>
        </w:rPr>
        <w:t>化与按任务编排。这样一来，系统不只是“连得上”，而是能够围绕训练和推理任务的通信模式进行动态优化，更充分地释放芯片算力，支撑下一代 AI 训练、推理与高性能计算。</w:t>
      </w:r>
    </w:p>
    <w:p w14:paraId="45B34A38" w14:textId="77777777" w:rsidR="00F23778" w:rsidRDefault="00F23778" w:rsidP="00F23778"/>
    <w:p w14:paraId="654149EF" w14:textId="77777777" w:rsidR="00F23778" w:rsidRDefault="00F23778" w:rsidP="00F23778"/>
    <w:p w14:paraId="64A69FD6" w14:textId="77777777" w:rsidR="00F23778" w:rsidRDefault="00F23778" w:rsidP="00F23778"/>
    <w:p w14:paraId="50869C0F" w14:textId="77777777" w:rsidR="00F23778" w:rsidRDefault="00F23778" w:rsidP="00F23778"/>
    <w:p w14:paraId="2D516C1B" w14:textId="3E93FAF3" w:rsidR="00F23778" w:rsidRDefault="00F23778" w:rsidP="00F23778">
      <w:pPr>
        <w:jc w:val="right"/>
      </w:pPr>
      <w:proofErr w:type="gramStart"/>
      <w:r>
        <w:rPr>
          <w:rFonts w:hint="eastAsia"/>
        </w:rPr>
        <w:t>华芯光织</w:t>
      </w:r>
      <w:proofErr w:type="gramEnd"/>
      <w:r>
        <w:rPr>
          <w:rFonts w:hint="eastAsia"/>
        </w:rPr>
        <w:t>（北京）科技有限公司</w:t>
      </w:r>
    </w:p>
    <w:p w14:paraId="3157EB06" w14:textId="1D90F549" w:rsidR="00F23778" w:rsidRDefault="00F23778" w:rsidP="00F23778">
      <w:pPr>
        <w:ind w:right="220"/>
        <w:jc w:val="right"/>
      </w:pPr>
      <w:hyperlink r:id="rId4" w:history="1">
        <w:r w:rsidRPr="00723E1F">
          <w:rPr>
            <w:rStyle w:val="ae"/>
          </w:rPr>
          <w:t>huaxinguangzhi@126.com</w:t>
        </w:r>
      </w:hyperlink>
    </w:p>
    <w:p w14:paraId="5EE79CB2" w14:textId="3817D566" w:rsidR="00F23778" w:rsidRPr="00F23778" w:rsidRDefault="00F23778" w:rsidP="00F23778">
      <w:pPr>
        <w:ind w:right="220"/>
        <w:jc w:val="right"/>
        <w:rPr>
          <w:rFonts w:hint="eastAsia"/>
        </w:rPr>
      </w:pPr>
      <w:r>
        <w:rPr>
          <w:rFonts w:hint="eastAsia"/>
        </w:rPr>
        <w:t>北京市丰台区赵公口甲13号</w:t>
      </w:r>
    </w:p>
    <w:sectPr w:rsidR="00F23778" w:rsidRPr="00F23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78"/>
    <w:rsid w:val="00356F0E"/>
    <w:rsid w:val="007C6977"/>
    <w:rsid w:val="00C1786A"/>
    <w:rsid w:val="00F23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EA10"/>
  <w15:chartTrackingRefBased/>
  <w15:docId w15:val="{1BF75B28-7CE9-4A84-876B-3DB2EC7A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7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37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37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37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377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2377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3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7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237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37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3778"/>
    <w:rPr>
      <w:rFonts w:cstheme="majorBidi"/>
      <w:color w:val="0F4761" w:themeColor="accent1" w:themeShade="BF"/>
      <w:sz w:val="28"/>
      <w:szCs w:val="28"/>
    </w:rPr>
  </w:style>
  <w:style w:type="character" w:customStyle="1" w:styleId="50">
    <w:name w:val="标题 5 字符"/>
    <w:basedOn w:val="a0"/>
    <w:link w:val="5"/>
    <w:uiPriority w:val="9"/>
    <w:semiHidden/>
    <w:rsid w:val="00F23778"/>
    <w:rPr>
      <w:rFonts w:cstheme="majorBidi"/>
      <w:color w:val="0F4761" w:themeColor="accent1" w:themeShade="BF"/>
      <w:sz w:val="24"/>
    </w:rPr>
  </w:style>
  <w:style w:type="character" w:customStyle="1" w:styleId="60">
    <w:name w:val="标题 6 字符"/>
    <w:basedOn w:val="a0"/>
    <w:link w:val="6"/>
    <w:uiPriority w:val="9"/>
    <w:semiHidden/>
    <w:rsid w:val="00F23778"/>
    <w:rPr>
      <w:rFonts w:cstheme="majorBidi"/>
      <w:b/>
      <w:bCs/>
      <w:color w:val="0F4761" w:themeColor="accent1" w:themeShade="BF"/>
    </w:rPr>
  </w:style>
  <w:style w:type="character" w:customStyle="1" w:styleId="70">
    <w:name w:val="标题 7 字符"/>
    <w:basedOn w:val="a0"/>
    <w:link w:val="7"/>
    <w:uiPriority w:val="9"/>
    <w:semiHidden/>
    <w:rsid w:val="00F23778"/>
    <w:rPr>
      <w:rFonts w:cstheme="majorBidi"/>
      <w:b/>
      <w:bCs/>
      <w:color w:val="595959" w:themeColor="text1" w:themeTint="A6"/>
    </w:rPr>
  </w:style>
  <w:style w:type="character" w:customStyle="1" w:styleId="80">
    <w:name w:val="标题 8 字符"/>
    <w:basedOn w:val="a0"/>
    <w:link w:val="8"/>
    <w:uiPriority w:val="9"/>
    <w:semiHidden/>
    <w:rsid w:val="00F23778"/>
    <w:rPr>
      <w:rFonts w:cstheme="majorBidi"/>
      <w:color w:val="595959" w:themeColor="text1" w:themeTint="A6"/>
    </w:rPr>
  </w:style>
  <w:style w:type="character" w:customStyle="1" w:styleId="90">
    <w:name w:val="标题 9 字符"/>
    <w:basedOn w:val="a0"/>
    <w:link w:val="9"/>
    <w:uiPriority w:val="9"/>
    <w:semiHidden/>
    <w:rsid w:val="00F23778"/>
    <w:rPr>
      <w:rFonts w:eastAsiaTheme="majorEastAsia" w:cstheme="majorBidi"/>
      <w:color w:val="595959" w:themeColor="text1" w:themeTint="A6"/>
    </w:rPr>
  </w:style>
  <w:style w:type="paragraph" w:styleId="a3">
    <w:name w:val="Title"/>
    <w:basedOn w:val="a"/>
    <w:next w:val="a"/>
    <w:link w:val="a4"/>
    <w:uiPriority w:val="10"/>
    <w:qFormat/>
    <w:rsid w:val="00F23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778"/>
    <w:pPr>
      <w:spacing w:before="160"/>
      <w:jc w:val="center"/>
    </w:pPr>
    <w:rPr>
      <w:i/>
      <w:iCs/>
      <w:color w:val="404040" w:themeColor="text1" w:themeTint="BF"/>
    </w:rPr>
  </w:style>
  <w:style w:type="character" w:customStyle="1" w:styleId="a8">
    <w:name w:val="引用 字符"/>
    <w:basedOn w:val="a0"/>
    <w:link w:val="a7"/>
    <w:uiPriority w:val="29"/>
    <w:rsid w:val="00F23778"/>
    <w:rPr>
      <w:i/>
      <w:iCs/>
      <w:color w:val="404040" w:themeColor="text1" w:themeTint="BF"/>
    </w:rPr>
  </w:style>
  <w:style w:type="paragraph" w:styleId="a9">
    <w:name w:val="List Paragraph"/>
    <w:basedOn w:val="a"/>
    <w:uiPriority w:val="34"/>
    <w:qFormat/>
    <w:rsid w:val="00F23778"/>
    <w:pPr>
      <w:ind w:left="720"/>
      <w:contextualSpacing/>
    </w:pPr>
  </w:style>
  <w:style w:type="character" w:styleId="aa">
    <w:name w:val="Intense Emphasis"/>
    <w:basedOn w:val="a0"/>
    <w:uiPriority w:val="21"/>
    <w:qFormat/>
    <w:rsid w:val="00F23778"/>
    <w:rPr>
      <w:i/>
      <w:iCs/>
      <w:color w:val="0F4761" w:themeColor="accent1" w:themeShade="BF"/>
    </w:rPr>
  </w:style>
  <w:style w:type="paragraph" w:styleId="ab">
    <w:name w:val="Intense Quote"/>
    <w:basedOn w:val="a"/>
    <w:next w:val="a"/>
    <w:link w:val="ac"/>
    <w:uiPriority w:val="30"/>
    <w:qFormat/>
    <w:rsid w:val="00F2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3778"/>
    <w:rPr>
      <w:i/>
      <w:iCs/>
      <w:color w:val="0F4761" w:themeColor="accent1" w:themeShade="BF"/>
    </w:rPr>
  </w:style>
  <w:style w:type="character" w:styleId="ad">
    <w:name w:val="Intense Reference"/>
    <w:basedOn w:val="a0"/>
    <w:uiPriority w:val="32"/>
    <w:qFormat/>
    <w:rsid w:val="00F23778"/>
    <w:rPr>
      <w:b/>
      <w:bCs/>
      <w:smallCaps/>
      <w:color w:val="0F4761" w:themeColor="accent1" w:themeShade="BF"/>
      <w:spacing w:val="5"/>
    </w:rPr>
  </w:style>
  <w:style w:type="character" w:styleId="ae">
    <w:name w:val="Hyperlink"/>
    <w:basedOn w:val="a0"/>
    <w:uiPriority w:val="99"/>
    <w:unhideWhenUsed/>
    <w:rsid w:val="00F23778"/>
    <w:rPr>
      <w:color w:val="467886" w:themeColor="hyperlink"/>
      <w:u w:val="single"/>
    </w:rPr>
  </w:style>
  <w:style w:type="character" w:styleId="af">
    <w:name w:val="Unresolved Mention"/>
    <w:basedOn w:val="a0"/>
    <w:uiPriority w:val="99"/>
    <w:semiHidden/>
    <w:unhideWhenUsed/>
    <w:rsid w:val="00F2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axinguangzhi@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a5844@365mak.com</dc:creator>
  <cp:keywords/>
  <dc:description/>
  <cp:lastModifiedBy>a5844@365mak.com</cp:lastModifiedBy>
  <cp:revision>1</cp:revision>
  <dcterms:created xsi:type="dcterms:W3CDTF">2026-05-28T02:30:00Z</dcterms:created>
  <dcterms:modified xsi:type="dcterms:W3CDTF">2026-05-28T02:32:00Z</dcterms:modified>
</cp:coreProperties>
</file>