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6B0" w:rsidRDefault="005C473A">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北京市通州区卫生健康委员会所属事业单位2024年第二批公开招聘工作人员公告</w:t>
      </w:r>
    </w:p>
    <w:p w:rsidR="00DB16B0" w:rsidRDefault="00DB16B0">
      <w:pPr>
        <w:spacing w:line="520" w:lineRule="exact"/>
        <w:jc w:val="center"/>
        <w:rPr>
          <w:rFonts w:ascii="方正小标宋简体" w:eastAsia="方正小标宋简体" w:hAnsi="方正小标宋简体" w:cs="方正小标宋简体"/>
          <w:bCs/>
          <w:sz w:val="36"/>
          <w:szCs w:val="36"/>
        </w:rPr>
      </w:pP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按照《北京市事业单位公开招聘工作人员实施办法》（京</w:t>
      </w:r>
      <w:proofErr w:type="gramStart"/>
      <w:r>
        <w:rPr>
          <w:rFonts w:ascii="仿宋_GB2312" w:eastAsia="仿宋_GB2312" w:hAnsi="仿宋_GB2312" w:cs="仿宋_GB2312" w:hint="eastAsia"/>
          <w:sz w:val="32"/>
          <w:szCs w:val="32"/>
        </w:rPr>
        <w:t>人社专技发</w:t>
      </w:r>
      <w:proofErr w:type="gramEnd"/>
      <w:r>
        <w:rPr>
          <w:rFonts w:ascii="仿宋_GB2312" w:eastAsia="仿宋_GB2312" w:hAnsi="仿宋_GB2312" w:cs="仿宋_GB2312" w:hint="eastAsia"/>
          <w:sz w:val="32"/>
          <w:szCs w:val="32"/>
        </w:rPr>
        <w:t>〔2010〕102号）和《关于进一步规范事业单位公开招聘工作有关问题的通知》（京</w:t>
      </w:r>
      <w:proofErr w:type="gramStart"/>
      <w:r>
        <w:rPr>
          <w:rFonts w:ascii="仿宋_GB2312" w:eastAsia="仿宋_GB2312" w:hAnsi="仿宋_GB2312" w:cs="仿宋_GB2312" w:hint="eastAsia"/>
          <w:sz w:val="32"/>
          <w:szCs w:val="32"/>
        </w:rPr>
        <w:t>人社专技发</w:t>
      </w:r>
      <w:proofErr w:type="gramEnd"/>
      <w:r>
        <w:rPr>
          <w:rFonts w:ascii="仿宋_GB2312" w:eastAsia="仿宋_GB2312" w:hAnsi="仿宋_GB2312" w:cs="仿宋_GB2312" w:hint="eastAsia"/>
          <w:sz w:val="32"/>
          <w:szCs w:val="32"/>
        </w:rPr>
        <w:t>〔2012〕247号）文件规定，结合</w:t>
      </w:r>
      <w:r>
        <w:rPr>
          <w:rFonts w:ascii="仿宋_GB2312" w:eastAsia="仿宋_GB2312" w:hAnsi="仿宋_GB2312" w:cs="仿宋_GB2312"/>
          <w:sz w:val="32"/>
          <w:szCs w:val="32"/>
        </w:rPr>
        <w:t>通州区卫生健康事业发展需要，</w:t>
      </w:r>
      <w:r>
        <w:rPr>
          <w:rFonts w:ascii="仿宋_GB2312" w:eastAsia="仿宋_GB2312" w:hAnsi="仿宋_GB2312" w:cs="仿宋_GB2312" w:hint="eastAsia"/>
          <w:sz w:val="32"/>
          <w:szCs w:val="32"/>
        </w:rPr>
        <w:t>现面向</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4年应届</w:t>
      </w:r>
      <w:r>
        <w:rPr>
          <w:rFonts w:ascii="仿宋_GB2312" w:eastAsia="仿宋_GB2312" w:hAnsi="仿宋_GB2312" w:cs="仿宋_GB2312"/>
          <w:sz w:val="32"/>
          <w:szCs w:val="32"/>
        </w:rPr>
        <w:t>毕业生</w:t>
      </w:r>
      <w:r>
        <w:rPr>
          <w:rFonts w:ascii="仿宋_GB2312" w:eastAsia="仿宋_GB2312" w:hAnsi="仿宋_GB2312" w:cs="仿宋_GB2312" w:hint="eastAsia"/>
          <w:sz w:val="32"/>
          <w:szCs w:val="32"/>
        </w:rPr>
        <w:t>、择业期未就业毕业生公开招聘事业单位工作人员，相关事项公告如下：</w:t>
      </w:r>
    </w:p>
    <w:p w:rsidR="00DB16B0" w:rsidRDefault="005C473A">
      <w:pPr>
        <w:pStyle w:val="a6"/>
        <w:widowControl/>
        <w:spacing w:before="0" w:beforeAutospacing="0" w:after="0" w:afterAutospacing="0" w:line="520" w:lineRule="exact"/>
        <w:ind w:firstLineChars="200" w:firstLine="640"/>
        <w:jc w:val="both"/>
        <w:rPr>
          <w:rStyle w:val="a7"/>
          <w:rFonts w:ascii="黑体" w:eastAsia="黑体" w:hAnsi="黑体" w:cs="黑体"/>
          <w:b w:val="0"/>
          <w:sz w:val="32"/>
          <w:szCs w:val="32"/>
        </w:rPr>
      </w:pPr>
      <w:r>
        <w:rPr>
          <w:rStyle w:val="a7"/>
          <w:rFonts w:ascii="黑体" w:eastAsia="黑体" w:hAnsi="黑体" w:cs="黑体" w:hint="eastAsia"/>
          <w:b w:val="0"/>
          <w:sz w:val="32"/>
          <w:szCs w:val="32"/>
        </w:rPr>
        <w:t>一、招聘职位</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本次招聘共涉</w:t>
      </w:r>
      <w:r>
        <w:rPr>
          <w:rFonts w:ascii="仿宋_GB2312" w:eastAsia="仿宋_GB2312" w:hAnsi="仿宋_GB2312" w:cs="仿宋_GB2312" w:hint="eastAsia"/>
          <w:color w:val="000000"/>
          <w:sz w:val="32"/>
          <w:szCs w:val="32"/>
        </w:rPr>
        <w:t>及2家事业单位9个岗位，拟招聘</w:t>
      </w:r>
      <w:r>
        <w:rPr>
          <w:rFonts w:ascii="仿宋_GB2312" w:eastAsia="仿宋_GB2312" w:hAnsi="仿宋_GB2312" w:cs="仿宋_GB2312" w:hint="eastAsia"/>
          <w:sz w:val="32"/>
          <w:szCs w:val="32"/>
        </w:rPr>
        <w:t>16人（具体招聘岗位和资格条件详见附件1）。</w:t>
      </w:r>
    </w:p>
    <w:p w:rsidR="00DB16B0" w:rsidRDefault="005C473A">
      <w:pPr>
        <w:pStyle w:val="a6"/>
        <w:widowControl/>
        <w:spacing w:before="0" w:beforeAutospacing="0" w:after="0" w:afterAutospacing="0" w:line="520" w:lineRule="exact"/>
        <w:ind w:firstLineChars="200" w:firstLine="640"/>
        <w:jc w:val="both"/>
        <w:rPr>
          <w:rStyle w:val="a7"/>
          <w:rFonts w:ascii="黑体" w:eastAsia="黑体" w:hAnsi="黑体" w:cs="黑体"/>
          <w:b w:val="0"/>
          <w:sz w:val="32"/>
          <w:szCs w:val="32"/>
        </w:rPr>
      </w:pPr>
      <w:r>
        <w:rPr>
          <w:rStyle w:val="a7"/>
          <w:rFonts w:ascii="黑体" w:eastAsia="黑体" w:hAnsi="黑体" w:cs="黑体" w:hint="eastAsia"/>
          <w:b w:val="0"/>
          <w:sz w:val="32"/>
          <w:szCs w:val="32"/>
        </w:rPr>
        <w:t>二、招聘条件</w:t>
      </w:r>
    </w:p>
    <w:p w:rsidR="00DB16B0" w:rsidRDefault="005C473A">
      <w:pPr>
        <w:widowControl/>
        <w:spacing w:line="520" w:lineRule="exact"/>
        <w:ind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（一）具有中华人民共和国国籍；</w:t>
      </w:r>
    </w:p>
    <w:p w:rsidR="00DB16B0" w:rsidRDefault="005C473A">
      <w:pPr>
        <w:widowControl/>
        <w:spacing w:line="520" w:lineRule="exact"/>
        <w:ind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（二）遵守宪法和法律，思想政治素质好，拥护党的路线方针政策，具有坚定正确的政治方向和全心全意为人民服务的宗旨意识；</w:t>
      </w:r>
    </w:p>
    <w:p w:rsidR="00DB16B0" w:rsidRDefault="005C473A">
      <w:pPr>
        <w:widowControl/>
        <w:spacing w:line="520" w:lineRule="exact"/>
        <w:ind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（三）具有岗位所需要的年龄、学历、经历等条件；</w:t>
      </w:r>
    </w:p>
    <w:p w:rsidR="00DB16B0" w:rsidRDefault="005C473A">
      <w:pPr>
        <w:widowControl/>
        <w:spacing w:line="520" w:lineRule="exact"/>
        <w:ind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（四）招收对象限列入国家统一招生计划（定向、委培除外）的普通高校北京生源、非北京生源硕士研究生及以上学历的2024年应届毕业生及两年内离校未就业毕业生；</w:t>
      </w:r>
    </w:p>
    <w:p w:rsidR="00DB16B0" w:rsidRDefault="005C473A">
      <w:pPr>
        <w:widowControl/>
        <w:spacing w:line="520" w:lineRule="exact"/>
        <w:ind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（五）应届毕业生岗位要求能够按时毕业并获得相应学历学位，在校期间未与任何单位存在劳动（录用、聘用）关系，硕士研究生</w:t>
      </w:r>
      <w:r>
        <w:rPr>
          <w:rFonts w:ascii="仿宋_GB2312" w:eastAsia="仿宋_GB2312" w:hAnsi="宋体" w:hint="eastAsia"/>
          <w:color w:val="000000"/>
          <w:sz w:val="32"/>
          <w:szCs w:val="32"/>
        </w:rPr>
        <w:t>（</w:t>
      </w:r>
      <w:proofErr w:type="gramStart"/>
      <w:r>
        <w:rPr>
          <w:rFonts w:ascii="仿宋_GB2312" w:eastAsia="仿宋_GB2312" w:hAnsi="宋体" w:hint="eastAsia"/>
          <w:color w:val="000000"/>
          <w:sz w:val="32"/>
          <w:szCs w:val="32"/>
        </w:rPr>
        <w:t>非京生源</w:t>
      </w:r>
      <w:proofErr w:type="gramEnd"/>
      <w:r>
        <w:rPr>
          <w:rFonts w:ascii="仿宋_GB2312" w:eastAsia="仿宋_GB2312" w:hAnsi="宋体" w:hint="eastAsia"/>
          <w:color w:val="000000"/>
          <w:sz w:val="32"/>
          <w:szCs w:val="32"/>
        </w:rPr>
        <w:t>）</w:t>
      </w:r>
      <w:r>
        <w:rPr>
          <w:rFonts w:ascii="仿宋_GB2312" w:eastAsia="仿宋_GB2312" w:hAnsi="仿宋_GB2312" w:cs="仿宋_GB2312" w:hint="eastAsia"/>
          <w:kern w:val="0"/>
          <w:sz w:val="32"/>
          <w:szCs w:val="32"/>
          <w:lang w:bidi="ar"/>
        </w:rPr>
        <w:t>不超过30岁（1994年1月1日（含）以后出生），博士研究生</w:t>
      </w:r>
      <w:r>
        <w:rPr>
          <w:rFonts w:ascii="仿宋_GB2312" w:eastAsia="仿宋_GB2312" w:hAnsi="宋体" w:hint="eastAsia"/>
          <w:color w:val="000000"/>
          <w:sz w:val="32"/>
          <w:szCs w:val="32"/>
        </w:rPr>
        <w:t>（</w:t>
      </w:r>
      <w:proofErr w:type="gramStart"/>
      <w:r>
        <w:rPr>
          <w:rFonts w:ascii="仿宋_GB2312" w:eastAsia="仿宋_GB2312" w:hAnsi="宋体" w:hint="eastAsia"/>
          <w:color w:val="000000"/>
          <w:sz w:val="32"/>
          <w:szCs w:val="32"/>
        </w:rPr>
        <w:t>非京生源</w:t>
      </w:r>
      <w:proofErr w:type="gramEnd"/>
      <w:r>
        <w:rPr>
          <w:rFonts w:ascii="仿宋_GB2312" w:eastAsia="仿宋_GB2312" w:hAnsi="宋体" w:hint="eastAsia"/>
          <w:color w:val="000000"/>
          <w:sz w:val="32"/>
          <w:szCs w:val="32"/>
        </w:rPr>
        <w:t>）</w:t>
      </w:r>
      <w:r>
        <w:rPr>
          <w:rFonts w:ascii="仿宋_GB2312" w:eastAsia="仿宋_GB2312" w:hAnsi="仿宋_GB2312" w:cs="仿宋_GB2312" w:hint="eastAsia"/>
          <w:kern w:val="0"/>
          <w:sz w:val="32"/>
          <w:szCs w:val="32"/>
          <w:lang w:bidi="ar"/>
        </w:rPr>
        <w:t>不超过35岁（1989年1月1日（含）以后出生）；</w:t>
      </w:r>
    </w:p>
    <w:p w:rsidR="00DB16B0" w:rsidRDefault="005C473A">
      <w:pPr>
        <w:widowControl/>
        <w:spacing w:line="520" w:lineRule="exact"/>
        <w:ind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lastRenderedPageBreak/>
        <w:t>（六）符合招聘岗位所规定的其它条件及相关回避制度；</w:t>
      </w:r>
    </w:p>
    <w:p w:rsidR="00DB16B0" w:rsidRDefault="005C473A">
      <w:pPr>
        <w:widowControl/>
        <w:spacing w:line="520" w:lineRule="exact"/>
        <w:ind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（七）尚未解除党纪、政纪处分或正在接受纪律审查的人员，以及刑事处罚期限未满或涉嫌违法犯罪正在接受调查的人员，不得参加应聘；</w:t>
      </w:r>
    </w:p>
    <w:p w:rsidR="00DB16B0" w:rsidRDefault="005C473A">
      <w:pPr>
        <w:widowControl/>
        <w:spacing w:line="520" w:lineRule="exact"/>
        <w:ind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（八）</w:t>
      </w:r>
      <w:r>
        <w:rPr>
          <w:rFonts w:ascii="仿宋_GB2312" w:eastAsia="仿宋_GB2312" w:hAnsi="仿宋_GB2312" w:cs="仿宋_GB2312" w:hint="eastAsia"/>
          <w:sz w:val="32"/>
          <w:szCs w:val="32"/>
        </w:rPr>
        <w:t>已确定</w:t>
      </w:r>
      <w:r>
        <w:rPr>
          <w:rFonts w:ascii="仿宋_GB2312" w:eastAsia="仿宋_GB2312" w:hAnsi="仿宋_GB2312" w:cs="仿宋_GB2312"/>
          <w:sz w:val="32"/>
          <w:szCs w:val="32"/>
        </w:rPr>
        <w:t>为</w:t>
      </w:r>
      <w:r>
        <w:rPr>
          <w:rFonts w:ascii="仿宋_GB2312" w:eastAsia="仿宋_GB2312" w:hAnsi="仿宋_GB2312" w:cs="仿宋_GB2312" w:hint="eastAsia"/>
          <w:sz w:val="32"/>
          <w:szCs w:val="32"/>
        </w:rPr>
        <w:t>通州区</w:t>
      </w:r>
      <w:r>
        <w:rPr>
          <w:rFonts w:ascii="仿宋_GB2312" w:eastAsia="仿宋_GB2312" w:hAnsi="仿宋_GB2312" w:cs="仿宋_GB2312"/>
          <w:sz w:val="32"/>
          <w:szCs w:val="32"/>
        </w:rPr>
        <w:t>卫生健康委所属事业单位</w:t>
      </w:r>
      <w:r>
        <w:rPr>
          <w:rFonts w:ascii="仿宋_GB2312" w:eastAsia="仿宋_GB2312" w:hAnsi="仿宋_GB2312" w:cs="仿宋_GB2312" w:hint="eastAsia"/>
          <w:sz w:val="32"/>
          <w:szCs w:val="32"/>
        </w:rPr>
        <w:t>2024年第一批公开招聘</w:t>
      </w:r>
      <w:r>
        <w:rPr>
          <w:rFonts w:ascii="仿宋_GB2312" w:eastAsia="仿宋_GB2312" w:hAnsi="仿宋_GB2312" w:cs="仿宋_GB2312"/>
          <w:sz w:val="32"/>
          <w:szCs w:val="32"/>
        </w:rPr>
        <w:t>拟聘用</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人员</w:t>
      </w:r>
      <w:r>
        <w:rPr>
          <w:rFonts w:ascii="仿宋_GB2312" w:eastAsia="仿宋_GB2312" w:hAnsi="仿宋_GB2312" w:cs="仿宋_GB2312" w:hint="eastAsia"/>
          <w:sz w:val="32"/>
          <w:szCs w:val="32"/>
        </w:rPr>
        <w:t>，不允许</w:t>
      </w:r>
      <w:r>
        <w:rPr>
          <w:rFonts w:ascii="仿宋_GB2312" w:eastAsia="仿宋_GB2312" w:hAnsi="仿宋_GB2312" w:cs="仿宋_GB2312"/>
          <w:sz w:val="32"/>
          <w:szCs w:val="32"/>
        </w:rPr>
        <w:t>参加此次</w:t>
      </w:r>
      <w:r>
        <w:rPr>
          <w:rFonts w:ascii="仿宋_GB2312" w:eastAsia="仿宋_GB2312" w:hAnsi="仿宋_GB2312" w:cs="仿宋_GB2312" w:hint="eastAsia"/>
          <w:sz w:val="32"/>
          <w:szCs w:val="32"/>
        </w:rPr>
        <w:t>招聘</w:t>
      </w:r>
      <w:r>
        <w:rPr>
          <w:rFonts w:ascii="仿宋_GB2312" w:eastAsia="仿宋_GB2312" w:hAnsi="仿宋_GB2312" w:cs="仿宋_GB2312"/>
          <w:sz w:val="32"/>
          <w:szCs w:val="32"/>
        </w:rPr>
        <w:t>。</w:t>
      </w:r>
    </w:p>
    <w:p w:rsidR="00DB16B0" w:rsidRDefault="005C473A">
      <w:pPr>
        <w:pStyle w:val="a6"/>
        <w:widowControl/>
        <w:spacing w:before="0" w:beforeAutospacing="0" w:after="0" w:afterAutospacing="0" w:line="520" w:lineRule="exact"/>
        <w:ind w:firstLineChars="200" w:firstLine="640"/>
        <w:jc w:val="both"/>
        <w:rPr>
          <w:rFonts w:ascii="黑体" w:eastAsia="黑体" w:hAnsi="黑体" w:cs="黑体"/>
          <w:bCs/>
          <w:sz w:val="32"/>
          <w:szCs w:val="32"/>
        </w:rPr>
      </w:pPr>
      <w:r>
        <w:rPr>
          <w:rStyle w:val="a7"/>
          <w:rFonts w:ascii="黑体" w:eastAsia="黑体" w:hAnsi="黑体" w:cs="黑体" w:hint="eastAsia"/>
          <w:b w:val="0"/>
          <w:bCs/>
          <w:sz w:val="32"/>
          <w:szCs w:val="32"/>
        </w:rPr>
        <w:t>三、报名程序</w:t>
      </w:r>
    </w:p>
    <w:p w:rsidR="00DB16B0" w:rsidRDefault="005C473A">
      <w:pPr>
        <w:pStyle w:val="a6"/>
        <w:widowControl/>
        <w:spacing w:before="0" w:beforeAutospacing="0" w:after="0" w:afterAutospacing="0" w:line="520" w:lineRule="exact"/>
        <w:ind w:firstLineChars="200" w:firstLine="640"/>
        <w:jc w:val="both"/>
        <w:rPr>
          <w:rFonts w:ascii="楷体" w:eastAsia="楷体" w:hAnsi="楷体" w:cs="仿宋_GB2312"/>
          <w:sz w:val="32"/>
          <w:szCs w:val="32"/>
        </w:rPr>
      </w:pPr>
      <w:r>
        <w:rPr>
          <w:rFonts w:ascii="楷体" w:eastAsia="楷体" w:hAnsi="楷体" w:cs="仿宋_GB2312" w:hint="eastAsia"/>
          <w:sz w:val="32"/>
          <w:szCs w:val="32"/>
        </w:rPr>
        <w:t>（一）报名方式</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采取网上报名与现场资格审核相结合的方式。</w:t>
      </w:r>
    </w:p>
    <w:p w:rsidR="00DB16B0" w:rsidRDefault="005C473A">
      <w:pPr>
        <w:pStyle w:val="a6"/>
        <w:widowControl/>
        <w:spacing w:before="0" w:beforeAutospacing="0" w:after="0" w:afterAutospacing="0" w:line="52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1.网上报名：</w:t>
      </w:r>
      <w:r>
        <w:rPr>
          <w:rFonts w:ascii="仿宋_GB2312" w:eastAsia="仿宋_GB2312" w:hAnsi="仿宋_GB2312" w:cs="仿宋_GB2312" w:hint="eastAsia"/>
          <w:sz w:val="32"/>
          <w:szCs w:val="32"/>
        </w:rPr>
        <w:t>报考者于</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4年6月26日-7月4日（上午9:00至下午16:00）,登录北京卫生人才网（bjwsrc.cn）区</w:t>
      </w:r>
      <w:proofErr w:type="gramStart"/>
      <w:r>
        <w:rPr>
          <w:rFonts w:ascii="仿宋_GB2312" w:eastAsia="仿宋_GB2312" w:hAnsi="仿宋_GB2312" w:cs="仿宋_GB2312" w:hint="eastAsia"/>
          <w:sz w:val="32"/>
          <w:szCs w:val="32"/>
        </w:rPr>
        <w:t>卫健委公开</w:t>
      </w:r>
      <w:proofErr w:type="gramEnd"/>
      <w:r>
        <w:rPr>
          <w:rFonts w:ascii="仿宋_GB2312" w:eastAsia="仿宋_GB2312" w:hAnsi="仿宋_GB2312" w:cs="仿宋_GB2312" w:hint="eastAsia"/>
          <w:sz w:val="32"/>
          <w:szCs w:val="32"/>
        </w:rPr>
        <w:t>招聘栏进行网上报名，每人限报一个单位的一个岗位。需详细填写个人资料，并上</w:t>
      </w:r>
      <w:proofErr w:type="gramStart"/>
      <w:r>
        <w:rPr>
          <w:rFonts w:ascii="仿宋_GB2312" w:eastAsia="仿宋_GB2312" w:hAnsi="仿宋_GB2312" w:cs="仿宋_GB2312" w:hint="eastAsia"/>
          <w:sz w:val="32"/>
          <w:szCs w:val="32"/>
        </w:rPr>
        <w:t>传近期</w:t>
      </w:r>
      <w:proofErr w:type="gramEnd"/>
      <w:r>
        <w:rPr>
          <w:rFonts w:ascii="仿宋_GB2312" w:eastAsia="仿宋_GB2312" w:hAnsi="仿宋_GB2312" w:cs="仿宋_GB2312" w:hint="eastAsia"/>
          <w:sz w:val="32"/>
          <w:szCs w:val="32"/>
        </w:rPr>
        <w:t>2寸彩色免冠照片。报考者</w:t>
      </w:r>
      <w:r>
        <w:rPr>
          <w:rFonts w:ascii="仿宋_GB2312" w:eastAsia="仿宋_GB2312" w:hAnsi="仿宋_GB2312" w:cs="仿宋_GB2312"/>
          <w:sz w:val="32"/>
          <w:szCs w:val="32"/>
        </w:rPr>
        <w:t>务必</w:t>
      </w:r>
      <w:r>
        <w:rPr>
          <w:rFonts w:ascii="仿宋_GB2312" w:eastAsia="仿宋_GB2312" w:hAnsi="仿宋_GB2312" w:cs="仿宋_GB2312" w:hint="eastAsia"/>
          <w:sz w:val="32"/>
          <w:szCs w:val="32"/>
        </w:rPr>
        <w:t>关注</w:t>
      </w:r>
      <w:r>
        <w:rPr>
          <w:rFonts w:ascii="仿宋_GB2312" w:eastAsia="仿宋_GB2312" w:hAnsi="仿宋_GB2312" w:cs="仿宋_GB2312"/>
          <w:sz w:val="32"/>
          <w:szCs w:val="32"/>
        </w:rPr>
        <w:t>网上报名</w:t>
      </w:r>
      <w:r>
        <w:rPr>
          <w:rFonts w:ascii="仿宋_GB2312" w:eastAsia="仿宋_GB2312" w:hAnsi="仿宋_GB2312" w:cs="仿宋_GB2312" w:hint="eastAsia"/>
          <w:sz w:val="32"/>
          <w:szCs w:val="32"/>
        </w:rPr>
        <w:t>结果</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网上报名成功后要及时打印报名表，报考者须在报名表左下方的</w:t>
      </w:r>
      <w:proofErr w:type="gramStart"/>
      <w:r>
        <w:rPr>
          <w:rFonts w:ascii="仿宋_GB2312" w:eastAsia="仿宋_GB2312" w:hAnsi="仿宋_GB2312" w:cs="仿宋_GB2312" w:hint="eastAsia"/>
          <w:sz w:val="32"/>
          <w:szCs w:val="32"/>
        </w:rPr>
        <w:t>“本人签名”处手签</w:t>
      </w:r>
      <w:proofErr w:type="gramEnd"/>
      <w:r>
        <w:rPr>
          <w:rFonts w:ascii="仿宋_GB2312" w:eastAsia="仿宋_GB2312" w:hAnsi="仿宋_GB2312" w:cs="仿宋_GB2312" w:hint="eastAsia"/>
          <w:sz w:val="32"/>
          <w:szCs w:val="32"/>
        </w:rPr>
        <w:t>本人姓名。</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注：报名与参加考试时使用的身份证必须一致。</w:t>
      </w:r>
    </w:p>
    <w:p w:rsidR="00DB16B0" w:rsidRDefault="005C473A">
      <w:pPr>
        <w:pStyle w:val="a6"/>
        <w:widowControl/>
        <w:spacing w:before="0" w:beforeAutospacing="0" w:after="0" w:afterAutospacing="0" w:line="52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2.现场资格审核：</w:t>
      </w:r>
      <w:r>
        <w:rPr>
          <w:rFonts w:ascii="仿宋_GB2312" w:eastAsia="仿宋_GB2312" w:hAnsi="仿宋_GB2312" w:cs="仿宋_GB2312" w:hint="eastAsia"/>
          <w:sz w:val="32"/>
          <w:szCs w:val="32"/>
        </w:rPr>
        <w:t>报考者于2024年7月4-5日（8:30-11:30，13:30-16:00），</w:t>
      </w:r>
      <w:proofErr w:type="gramStart"/>
      <w:r>
        <w:rPr>
          <w:rFonts w:ascii="仿宋_GB2312" w:eastAsia="仿宋_GB2312" w:hAnsi="仿宋_GB2312" w:cs="仿宋_GB2312" w:hint="eastAsia"/>
          <w:sz w:val="32"/>
          <w:szCs w:val="32"/>
        </w:rPr>
        <w:t>持现场</w:t>
      </w:r>
      <w:proofErr w:type="gramEnd"/>
      <w:r>
        <w:rPr>
          <w:rFonts w:ascii="仿宋_GB2312" w:eastAsia="仿宋_GB2312" w:hAnsi="仿宋_GB2312" w:cs="仿宋_GB2312" w:hint="eastAsia"/>
          <w:sz w:val="32"/>
          <w:szCs w:val="32"/>
        </w:rPr>
        <w:t>确认所需材料到各招考单位进行资格审核（各招考单位地址及联系人详见附件2）。</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报考者务必在公告规定的时间内进行网上报名，现场确认只对已在网上报名成功的人员进行资格审核，未进行现场确认者取消公开招聘考试资格。</w:t>
      </w:r>
    </w:p>
    <w:p w:rsidR="00DB16B0" w:rsidRDefault="005C473A">
      <w:pPr>
        <w:pStyle w:val="a6"/>
        <w:widowControl/>
        <w:numPr>
          <w:ilvl w:val="0"/>
          <w:numId w:val="1"/>
        </w:numPr>
        <w:spacing w:before="0" w:beforeAutospacing="0" w:after="0" w:afterAutospacing="0" w:line="520" w:lineRule="exact"/>
        <w:ind w:firstLineChars="200" w:firstLine="640"/>
        <w:jc w:val="both"/>
        <w:rPr>
          <w:rFonts w:ascii="楷体" w:eastAsia="楷体" w:hAnsi="楷体" w:cs="仿宋_GB2312"/>
          <w:sz w:val="32"/>
          <w:szCs w:val="32"/>
        </w:rPr>
      </w:pPr>
      <w:r>
        <w:rPr>
          <w:rFonts w:ascii="楷体" w:eastAsia="楷体" w:hAnsi="楷体" w:cs="仿宋_GB2312" w:hint="eastAsia"/>
          <w:sz w:val="32"/>
          <w:szCs w:val="32"/>
        </w:rPr>
        <w:t>现场审核提供材料</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填写完整准确并有本人签字的网上报名表；</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身份证原件及复印件；</w:t>
      </w:r>
      <w:bookmarkStart w:id="0" w:name="_GoBack"/>
      <w:bookmarkEnd w:id="0"/>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户口簿首页（若考生为集体户口，需持集体户户口簿首页复印件并加盖学校保卫部门或户口管理部门公章）、本人页原件及复印件；</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毕业生就业推荐表（学校就业部门盖章）和成绩单（学校教务部门盖章）原件及复印件；</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lang w:bidi="ar"/>
        </w:rPr>
        <w:t>两年内离校未就业毕业生</w:t>
      </w:r>
      <w:r>
        <w:rPr>
          <w:rFonts w:ascii="仿宋_GB2312" w:eastAsia="仿宋_GB2312" w:hAnsi="仿宋_GB2312" w:cs="仿宋_GB2312" w:hint="eastAsia"/>
          <w:sz w:val="32"/>
          <w:szCs w:val="32"/>
        </w:rPr>
        <w:t>需提供学历证、学位证、毕业生就业推荐表及未缴纳社保承诺书（由现场资格审核单位提供）；</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6.能够证明符合招聘岗位所要求条件的其他证书或证明材料原件及复印件。</w:t>
      </w:r>
    </w:p>
    <w:p w:rsidR="00DB16B0" w:rsidRDefault="005C473A">
      <w:pPr>
        <w:pStyle w:val="a6"/>
        <w:widowControl/>
        <w:spacing w:before="0" w:beforeAutospacing="0" w:after="0" w:afterAutospacing="0" w:line="520" w:lineRule="exact"/>
        <w:ind w:firstLineChars="200" w:firstLine="640"/>
        <w:jc w:val="both"/>
        <w:rPr>
          <w:rFonts w:ascii="黑体" w:eastAsia="黑体" w:hAnsi="黑体" w:cs="黑体"/>
          <w:bCs/>
          <w:sz w:val="32"/>
          <w:szCs w:val="32"/>
        </w:rPr>
      </w:pPr>
      <w:r>
        <w:rPr>
          <w:rStyle w:val="a7"/>
          <w:rFonts w:ascii="黑体" w:eastAsia="黑体" w:hAnsi="黑体" w:cs="黑体" w:hint="eastAsia"/>
          <w:b w:val="0"/>
          <w:bCs/>
          <w:sz w:val="32"/>
          <w:szCs w:val="32"/>
        </w:rPr>
        <w:t>四、考试考核安排</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（一）用人单位需在笔试前对考生进行资格审核，审核通过后方可参加笔试。</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（二）考试形式：采取笔试（人机对话）、面试相结合方式。</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（三）笔试内容：根据具体</w:t>
      </w:r>
      <w:r>
        <w:rPr>
          <w:rFonts w:ascii="仿宋_GB2312" w:eastAsia="仿宋_GB2312" w:hAnsi="仿宋_GB2312" w:cs="仿宋_GB2312"/>
          <w:sz w:val="32"/>
          <w:szCs w:val="32"/>
        </w:rPr>
        <w:t>岗位</w:t>
      </w:r>
      <w:r>
        <w:rPr>
          <w:rFonts w:ascii="仿宋_GB2312" w:eastAsia="仿宋_GB2312" w:hAnsi="仿宋_GB2312" w:cs="仿宋_GB2312" w:hint="eastAsia"/>
          <w:sz w:val="32"/>
          <w:szCs w:val="32"/>
        </w:rPr>
        <w:t>要求，</w:t>
      </w:r>
      <w:r>
        <w:rPr>
          <w:rFonts w:ascii="仿宋_GB2312" w:eastAsia="仿宋_GB2312" w:hAnsi="仿宋_GB2312" w:cs="仿宋_GB2312"/>
          <w:sz w:val="32"/>
          <w:szCs w:val="32"/>
        </w:rPr>
        <w:t>开展</w:t>
      </w:r>
      <w:r>
        <w:rPr>
          <w:rFonts w:ascii="仿宋_GB2312" w:eastAsia="仿宋_GB2312" w:hAnsi="仿宋_GB2312" w:cs="仿宋_GB2312" w:hint="eastAsia"/>
          <w:sz w:val="32"/>
          <w:szCs w:val="32"/>
        </w:rPr>
        <w:t>《专业能力测验》或</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综合</w:t>
      </w:r>
      <w:r>
        <w:rPr>
          <w:rFonts w:ascii="仿宋_GB2312" w:eastAsia="仿宋_GB2312" w:hAnsi="仿宋_GB2312" w:cs="仿宋_GB2312"/>
          <w:sz w:val="32"/>
          <w:szCs w:val="32"/>
        </w:rPr>
        <w:t>能力测试》</w:t>
      </w:r>
      <w:r>
        <w:rPr>
          <w:rFonts w:ascii="仿宋_GB2312" w:eastAsia="仿宋_GB2312" w:hAnsi="仿宋_GB2312" w:cs="仿宋_GB2312" w:hint="eastAsia"/>
          <w:sz w:val="32"/>
          <w:szCs w:val="32"/>
        </w:rPr>
        <w:t>。</w:t>
      </w:r>
    </w:p>
    <w:p w:rsidR="00DB16B0" w:rsidRDefault="005C473A">
      <w:pPr>
        <w:widowControl/>
        <w:spacing w:line="52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本次考试不指定辅导用书，不举办也不委托任何机构举办考试辅导培训班。</w:t>
      </w:r>
    </w:p>
    <w:p w:rsidR="00DB16B0" w:rsidRDefault="005C473A">
      <w:pPr>
        <w:pStyle w:val="a6"/>
        <w:widowControl/>
        <w:spacing w:before="0" w:beforeAutospacing="0" w:after="0" w:afterAutospacing="0" w:line="520" w:lineRule="exact"/>
        <w:ind w:leftChars="50" w:left="105" w:firstLineChars="150" w:firstLine="4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（四）报考者应于</w:t>
      </w:r>
      <w:r>
        <w:rPr>
          <w:rFonts w:ascii="仿宋_GB2312" w:eastAsia="仿宋_GB2312" w:hAnsi="仿宋_GB2312" w:cs="仿宋_GB2312"/>
          <w:sz w:val="32"/>
          <w:szCs w:val="32"/>
        </w:rPr>
        <w:t>现场确认</w:t>
      </w:r>
      <w:r>
        <w:rPr>
          <w:rFonts w:ascii="仿宋_GB2312" w:eastAsia="仿宋_GB2312" w:hAnsi="仿宋_GB2312" w:cs="仿宋_GB2312" w:hint="eastAsia"/>
          <w:sz w:val="32"/>
          <w:szCs w:val="32"/>
        </w:rPr>
        <w:t>通过</w:t>
      </w:r>
      <w:r>
        <w:rPr>
          <w:rFonts w:ascii="仿宋_GB2312" w:eastAsia="仿宋_GB2312" w:hAnsi="仿宋_GB2312" w:cs="仿宋_GB2312"/>
          <w:sz w:val="32"/>
          <w:szCs w:val="32"/>
        </w:rPr>
        <w:t>后，及时</w:t>
      </w:r>
      <w:r>
        <w:rPr>
          <w:rFonts w:ascii="仿宋_GB2312" w:eastAsia="仿宋_GB2312" w:hAnsi="仿宋_GB2312" w:cs="仿宋_GB2312" w:hint="eastAsia"/>
          <w:sz w:val="32"/>
          <w:szCs w:val="32"/>
        </w:rPr>
        <w:t>登录北京卫生人才网打印准考证。</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（五）笔试时间、地点：拟定于7月上旬组织笔试，详细情况以准考证为准。</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（六）成绩公布：笔试成绩统一在北京卫生人才网、北京市通州区人民政府</w:t>
      </w:r>
      <w:r>
        <w:rPr>
          <w:rFonts w:ascii="仿宋_GB2312" w:eastAsia="仿宋_GB2312" w:hAnsi="仿宋_GB2312" w:cs="仿宋_GB2312"/>
          <w:sz w:val="32"/>
          <w:szCs w:val="32"/>
        </w:rPr>
        <w:t>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http://www.bjtzh.gov.cn/index.shtml</w:t>
      </w:r>
      <w:r>
        <w:rPr>
          <w:rFonts w:ascii="仿宋_GB2312" w:eastAsia="仿宋_GB2312" w:hAnsi="仿宋_GB2312" w:cs="仿宋_GB2312" w:hint="eastAsia"/>
          <w:sz w:val="32"/>
          <w:szCs w:val="32"/>
        </w:rPr>
        <w:t>）通知</w:t>
      </w:r>
      <w:r>
        <w:rPr>
          <w:rFonts w:ascii="仿宋_GB2312" w:eastAsia="仿宋_GB2312" w:hAnsi="仿宋_GB2312" w:cs="仿宋_GB2312"/>
          <w:sz w:val="32"/>
          <w:szCs w:val="32"/>
        </w:rPr>
        <w:t>公告专栏</w:t>
      </w:r>
      <w:r>
        <w:rPr>
          <w:rFonts w:ascii="仿宋_GB2312" w:eastAsia="仿宋_GB2312" w:hAnsi="仿宋_GB2312" w:cs="仿宋_GB2312" w:hint="eastAsia"/>
          <w:sz w:val="32"/>
          <w:szCs w:val="32"/>
        </w:rPr>
        <w:t>进行公布。笔试合格成绩为60分。</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（七）面试：笔试成绩合格者，由高分到低分排序按1:3的比例确定各招聘岗位面试人选，未达到面试比例的岗位，笔试成</w:t>
      </w:r>
      <w:r>
        <w:rPr>
          <w:rFonts w:ascii="仿宋_GB2312" w:eastAsia="仿宋_GB2312" w:hAnsi="仿宋_GB2312" w:cs="仿宋_GB2312" w:hint="eastAsia"/>
          <w:sz w:val="32"/>
          <w:szCs w:val="32"/>
        </w:rPr>
        <w:lastRenderedPageBreak/>
        <w:t>绩合格者可参加面试。面试人选统一在北京卫生人才网、北京市通州区人民政府</w:t>
      </w:r>
      <w:proofErr w:type="gramStart"/>
      <w:r>
        <w:rPr>
          <w:rFonts w:ascii="仿宋_GB2312" w:eastAsia="仿宋_GB2312" w:hAnsi="仿宋_GB2312" w:cs="仿宋_GB2312" w:hint="eastAsia"/>
          <w:sz w:val="32"/>
          <w:szCs w:val="32"/>
        </w:rPr>
        <w:t>网通知</w:t>
      </w:r>
      <w:proofErr w:type="gramEnd"/>
      <w:r>
        <w:rPr>
          <w:rFonts w:ascii="仿宋_GB2312" w:eastAsia="仿宋_GB2312" w:hAnsi="仿宋_GB2312" w:cs="仿宋_GB2312"/>
          <w:sz w:val="32"/>
          <w:szCs w:val="32"/>
        </w:rPr>
        <w:t>公告专栏</w:t>
      </w:r>
      <w:r>
        <w:rPr>
          <w:rFonts w:ascii="仿宋_GB2312" w:eastAsia="仿宋_GB2312" w:hAnsi="仿宋_GB2312" w:cs="仿宋_GB2312" w:hint="eastAsia"/>
          <w:sz w:val="32"/>
          <w:szCs w:val="32"/>
        </w:rPr>
        <w:t>进行公布。面试具体事宜以公告为准，面试合格成绩为60分。</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（八）体检和考察：考生最终成绩按笔试、面试各占50%的比例相加计算得出，总成绩由高到低的顺序按岗位需求1</w:t>
      </w:r>
      <w:r w:rsidR="003F1D48">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的比例确定各招聘岗位的体检和考察人选。体检标准参照公务员录用有关体检标准执行。如遇同一岗位总成绩相同，以笔试成绩高者进入体检和考察环节。如笔试面试成绩均相同，以面试主考官打分高的进入体检和考察环节。</w:t>
      </w:r>
    </w:p>
    <w:p w:rsidR="00DB16B0" w:rsidRDefault="005C473A">
      <w:pPr>
        <w:pStyle w:val="a6"/>
        <w:widowControl/>
        <w:spacing w:before="0" w:beforeAutospacing="0" w:after="0" w:afterAutospacing="0" w:line="520" w:lineRule="exact"/>
        <w:ind w:firstLineChars="200" w:firstLine="640"/>
        <w:jc w:val="both"/>
        <w:rPr>
          <w:rFonts w:ascii="黑体" w:eastAsia="黑体" w:hAnsi="黑体" w:cs="黑体"/>
          <w:bCs/>
          <w:sz w:val="32"/>
          <w:szCs w:val="32"/>
        </w:rPr>
      </w:pPr>
      <w:r>
        <w:rPr>
          <w:rStyle w:val="a7"/>
          <w:rFonts w:ascii="黑体" w:eastAsia="黑体" w:hAnsi="黑体" w:cs="黑体" w:hint="eastAsia"/>
          <w:b w:val="0"/>
          <w:bCs/>
          <w:sz w:val="32"/>
          <w:szCs w:val="32"/>
        </w:rPr>
        <w:t>五、拟聘用人员公示</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拟聘用人员名单统一在北京卫生人才网、北京市通州区人民政府</w:t>
      </w:r>
      <w:proofErr w:type="gramStart"/>
      <w:r>
        <w:rPr>
          <w:rFonts w:ascii="仿宋_GB2312" w:eastAsia="仿宋_GB2312" w:hAnsi="仿宋_GB2312" w:cs="仿宋_GB2312" w:hint="eastAsia"/>
          <w:sz w:val="32"/>
          <w:szCs w:val="32"/>
        </w:rPr>
        <w:t>网通知</w:t>
      </w:r>
      <w:proofErr w:type="gramEnd"/>
      <w:r>
        <w:rPr>
          <w:rFonts w:ascii="仿宋_GB2312" w:eastAsia="仿宋_GB2312" w:hAnsi="仿宋_GB2312" w:cs="仿宋_GB2312"/>
          <w:sz w:val="32"/>
          <w:szCs w:val="32"/>
        </w:rPr>
        <w:t>公告专栏</w:t>
      </w:r>
      <w:r>
        <w:rPr>
          <w:rFonts w:ascii="仿宋_GB2312" w:eastAsia="仿宋_GB2312" w:hAnsi="仿宋_GB2312" w:cs="仿宋_GB2312" w:hint="eastAsia"/>
          <w:sz w:val="32"/>
          <w:szCs w:val="32"/>
        </w:rPr>
        <w:t>进行公示</w:t>
      </w:r>
      <w:r w:rsidR="003F1D48">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公示期</w:t>
      </w:r>
      <w:r>
        <w:rPr>
          <w:rFonts w:ascii="仿宋_GB2312" w:eastAsia="仿宋_GB2312" w:hAnsi="仿宋_GB2312" w:cs="仿宋_GB2312"/>
          <w:sz w:val="32"/>
          <w:szCs w:val="32"/>
        </w:rPr>
        <w:t>为</w:t>
      </w:r>
      <w:r>
        <w:rPr>
          <w:rFonts w:ascii="仿宋_GB2312" w:eastAsia="仿宋_GB2312" w:hAnsi="仿宋_GB2312" w:cs="仿宋_GB2312" w:hint="eastAsia"/>
          <w:sz w:val="32"/>
          <w:szCs w:val="32"/>
        </w:rPr>
        <w:t>7个</w:t>
      </w:r>
      <w:r>
        <w:rPr>
          <w:rFonts w:ascii="仿宋_GB2312" w:eastAsia="仿宋_GB2312" w:hAnsi="仿宋_GB2312" w:cs="仿宋_GB2312"/>
          <w:sz w:val="32"/>
          <w:szCs w:val="32"/>
        </w:rPr>
        <w:t>工作日</w:t>
      </w:r>
      <w:r>
        <w:rPr>
          <w:rFonts w:ascii="仿宋_GB2312" w:eastAsia="仿宋_GB2312" w:hAnsi="仿宋_GB2312" w:cs="仿宋_GB2312" w:hint="eastAsia"/>
          <w:sz w:val="32"/>
          <w:szCs w:val="32"/>
        </w:rPr>
        <w:t>。</w:t>
      </w:r>
    </w:p>
    <w:p w:rsidR="00DB16B0" w:rsidRDefault="005C473A">
      <w:pPr>
        <w:pStyle w:val="a6"/>
        <w:widowControl/>
        <w:spacing w:before="0" w:beforeAutospacing="0" w:after="0" w:afterAutospacing="0" w:line="520" w:lineRule="exact"/>
        <w:ind w:firstLineChars="200" w:firstLine="640"/>
        <w:jc w:val="both"/>
        <w:rPr>
          <w:rFonts w:ascii="黑体" w:eastAsia="黑体" w:hAnsi="黑体" w:cs="黑体"/>
          <w:bCs/>
          <w:sz w:val="32"/>
          <w:szCs w:val="32"/>
        </w:rPr>
      </w:pPr>
      <w:r>
        <w:rPr>
          <w:rStyle w:val="a7"/>
          <w:rFonts w:ascii="黑体" w:eastAsia="黑体" w:hAnsi="黑体" w:cs="黑体" w:hint="eastAsia"/>
          <w:b w:val="0"/>
          <w:bCs/>
          <w:sz w:val="32"/>
          <w:szCs w:val="32"/>
        </w:rPr>
        <w:t>六、注意事项</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（一）考生应及时上网查阅成绩，因考生自身原因未能参加招聘下一步程序的由考生本人负责；</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（二）考生提供的联系方式应保持畅通，因联系不畅导致的后果，责任自负；</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（三）考生上交的材料不予退还；</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（四）资格审查工作贯穿招聘全过程，发现有问题的随时终止应聘人员的相关资格，已办理手续者取消聘用，解除人事关系。</w:t>
      </w:r>
    </w:p>
    <w:p w:rsidR="00DB16B0" w:rsidRDefault="005C473A">
      <w:pPr>
        <w:pStyle w:val="a6"/>
        <w:widowControl/>
        <w:spacing w:before="0" w:beforeAutospacing="0" w:after="0" w:afterAutospacing="0" w:line="520" w:lineRule="exact"/>
        <w:ind w:firstLineChars="200" w:firstLine="640"/>
        <w:jc w:val="both"/>
        <w:rPr>
          <w:rFonts w:ascii="黑体" w:eastAsia="黑体" w:hAnsi="黑体" w:cs="黑体"/>
          <w:bCs/>
          <w:sz w:val="32"/>
          <w:szCs w:val="32"/>
        </w:rPr>
      </w:pPr>
      <w:r>
        <w:rPr>
          <w:rStyle w:val="a7"/>
          <w:rFonts w:ascii="黑体" w:eastAsia="黑体" w:hAnsi="黑体" w:cs="黑体" w:hint="eastAsia"/>
          <w:b w:val="0"/>
          <w:bCs/>
          <w:sz w:val="32"/>
          <w:szCs w:val="32"/>
        </w:rPr>
        <w:t>七、取消聘用资格的情形</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出现下列情况之一的，直接取消聘用资格：</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（一）体检和考察不符合要求的；</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（二）拟聘用人选公示结果影响聘用的；</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（三）拟聘用人选放弃聘用的；</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（四）未在规定时限内报到的；</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4年应届毕业生不能按时毕业的；</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（六）提供虚假材料的；</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w:t>
      </w:r>
      <w:proofErr w:type="gramStart"/>
      <w:r>
        <w:rPr>
          <w:rFonts w:ascii="仿宋_GB2312" w:eastAsia="仿宋_GB2312" w:hAnsi="仿宋_GB2312" w:cs="仿宋_GB2312" w:hint="eastAsia"/>
          <w:sz w:val="32"/>
          <w:szCs w:val="32"/>
        </w:rPr>
        <w:t>进京审批</w:t>
      </w:r>
      <w:proofErr w:type="gramEnd"/>
      <w:r>
        <w:rPr>
          <w:rFonts w:ascii="仿宋_GB2312" w:eastAsia="仿宋_GB2312" w:hAnsi="仿宋_GB2312" w:cs="仿宋_GB2312" w:hint="eastAsia"/>
          <w:sz w:val="32"/>
          <w:szCs w:val="32"/>
        </w:rPr>
        <w:t>落户手续不合格的；</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（八）导致拟聘职位空缺的其他情形。</w:t>
      </w:r>
    </w:p>
    <w:p w:rsidR="00DB16B0" w:rsidRDefault="00DB16B0">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咨询老师：翟老师</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咨询电话：（010）69545420</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咨询时间：工作日（不含法定节假日，上午9:00—11:00，下午14:00—17:00）</w:t>
      </w:r>
    </w:p>
    <w:p w:rsidR="00DB16B0" w:rsidRDefault="00DB16B0">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附件: </w:t>
      </w:r>
      <w:hyperlink r:id="rId8" w:history="1">
        <w:r>
          <w:rPr>
            <w:rStyle w:val="a8"/>
            <w:rFonts w:ascii="仿宋_GB2312" w:eastAsia="仿宋_GB2312" w:hAnsi="仿宋_GB2312" w:cs="仿宋_GB2312" w:hint="eastAsia"/>
            <w:color w:val="auto"/>
            <w:sz w:val="32"/>
            <w:szCs w:val="32"/>
          </w:rPr>
          <w:t>1.北京市通州区卫生健康委员会所属事业单位2</w:t>
        </w:r>
        <w:r>
          <w:rPr>
            <w:rStyle w:val="a8"/>
            <w:rFonts w:ascii="仿宋_GB2312" w:eastAsia="仿宋_GB2312" w:hAnsi="仿宋_GB2312" w:cs="仿宋_GB2312"/>
            <w:color w:val="auto"/>
            <w:sz w:val="32"/>
            <w:szCs w:val="32"/>
          </w:rPr>
          <w:t>02</w:t>
        </w:r>
        <w:r>
          <w:rPr>
            <w:rStyle w:val="a8"/>
            <w:rFonts w:ascii="仿宋_GB2312" w:eastAsia="仿宋_GB2312" w:hAnsi="仿宋_GB2312" w:cs="仿宋_GB2312" w:hint="eastAsia"/>
            <w:color w:val="auto"/>
            <w:sz w:val="32"/>
            <w:szCs w:val="32"/>
          </w:rPr>
          <w:t>4年第二批公开招聘工作人员岗位需求表</w:t>
        </w:r>
      </w:hyperlink>
      <w:r>
        <w:rPr>
          <w:rFonts w:ascii="仿宋_GB2312" w:eastAsia="仿宋_GB2312" w:hAnsi="仿宋_GB2312" w:cs="仿宋_GB2312" w:hint="eastAsia"/>
          <w:sz w:val="32"/>
          <w:szCs w:val="32"/>
        </w:rPr>
        <w:t xml:space="preserve">  </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hyperlink r:id="rId9" w:history="1">
        <w:r>
          <w:rPr>
            <w:rStyle w:val="a8"/>
            <w:rFonts w:ascii="仿宋_GB2312" w:eastAsia="仿宋_GB2312" w:hAnsi="仿宋_GB2312" w:cs="仿宋_GB2312" w:hint="eastAsia"/>
            <w:color w:val="auto"/>
            <w:sz w:val="32"/>
            <w:szCs w:val="32"/>
          </w:rPr>
          <w:t>2.北京市通州区卫生健康委员会所属事业单位</w:t>
        </w:r>
        <w:r>
          <w:rPr>
            <w:rStyle w:val="a8"/>
            <w:rFonts w:ascii="仿宋_GB2312" w:eastAsia="仿宋_GB2312" w:hAnsi="仿宋_GB2312" w:cs="仿宋_GB2312"/>
            <w:color w:val="auto"/>
            <w:sz w:val="32"/>
            <w:szCs w:val="32"/>
          </w:rPr>
          <w:t>202</w:t>
        </w:r>
        <w:r>
          <w:rPr>
            <w:rStyle w:val="a8"/>
            <w:rFonts w:ascii="仿宋_GB2312" w:eastAsia="仿宋_GB2312" w:hAnsi="仿宋_GB2312" w:cs="仿宋_GB2312" w:hint="eastAsia"/>
            <w:color w:val="auto"/>
            <w:sz w:val="32"/>
            <w:szCs w:val="32"/>
          </w:rPr>
          <w:t>4年第二批公开招聘工作人员现场确认一览表</w:t>
        </w:r>
      </w:hyperlink>
      <w:r>
        <w:rPr>
          <w:rFonts w:ascii="仿宋_GB2312" w:eastAsia="仿宋_GB2312" w:hAnsi="仿宋_GB2312" w:cs="仿宋_GB2312" w:hint="eastAsia"/>
          <w:sz w:val="32"/>
          <w:szCs w:val="32"/>
        </w:rPr>
        <w:t xml:space="preserve"> </w:t>
      </w:r>
    </w:p>
    <w:p w:rsidR="00DB16B0" w:rsidRDefault="005C473A">
      <w:pPr>
        <w:pStyle w:val="a6"/>
        <w:widowControl/>
        <w:spacing w:before="0" w:beforeAutospacing="0" w:after="0" w:afterAutospacing="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DB16B0" w:rsidRDefault="00DB16B0">
      <w:pPr>
        <w:pStyle w:val="a6"/>
        <w:widowControl/>
        <w:spacing w:before="0" w:beforeAutospacing="0" w:after="0" w:afterAutospacing="0" w:line="520" w:lineRule="exact"/>
        <w:jc w:val="both"/>
        <w:rPr>
          <w:rFonts w:ascii="仿宋_GB2312" w:eastAsia="仿宋_GB2312" w:hAnsi="仿宋_GB2312" w:cs="仿宋_GB2312"/>
          <w:sz w:val="32"/>
          <w:szCs w:val="32"/>
        </w:rPr>
      </w:pPr>
    </w:p>
    <w:p w:rsidR="00DB16B0" w:rsidRDefault="005C473A">
      <w:pPr>
        <w:pStyle w:val="a6"/>
        <w:widowControl/>
        <w:spacing w:before="0" w:beforeAutospacing="0" w:after="0" w:afterAutospacing="0" w:line="52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北京市通州区卫生健康委员会   　　</w:t>
      </w:r>
    </w:p>
    <w:p w:rsidR="00DB16B0" w:rsidRDefault="005C473A">
      <w:pPr>
        <w:pStyle w:val="a6"/>
        <w:widowControl/>
        <w:spacing w:before="0" w:beforeAutospacing="0" w:after="0" w:afterAutospacing="0" w:line="520" w:lineRule="exact"/>
        <w:jc w:val="both"/>
        <w:rPr>
          <w:rFonts w:ascii="方正小标宋简体" w:eastAsia="方正小标宋简体" w:hAnsi="方正小标宋简体" w:cs="方正小标宋简体"/>
          <w:bCs/>
          <w:sz w:val="32"/>
          <w:szCs w:val="32"/>
        </w:rPr>
      </w:pPr>
      <w:r>
        <w:rPr>
          <w:rFonts w:ascii="仿宋_GB2312" w:eastAsia="仿宋_GB2312" w:hAnsi="仿宋_GB2312" w:cs="仿宋_GB2312" w:hint="eastAsia"/>
          <w:sz w:val="32"/>
          <w:szCs w:val="32"/>
        </w:rPr>
        <w:t xml:space="preserve">　　　　　　              20</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4年6月</w:t>
      </w:r>
      <w:r>
        <w:rPr>
          <w:rFonts w:ascii="仿宋_GB2312" w:eastAsia="仿宋_GB2312" w:hAnsi="仿宋_GB2312" w:cs="仿宋_GB2312" w:hint="eastAsia"/>
          <w:color w:val="000000"/>
          <w:sz w:val="32"/>
          <w:szCs w:val="32"/>
        </w:rPr>
        <w:t>25</w:t>
      </w:r>
      <w:r>
        <w:rPr>
          <w:rFonts w:ascii="仿宋_GB2312" w:eastAsia="仿宋_GB2312" w:hAnsi="仿宋_GB2312" w:cs="仿宋_GB2312" w:hint="eastAsia"/>
          <w:sz w:val="32"/>
          <w:szCs w:val="32"/>
        </w:rPr>
        <w:t xml:space="preserve">日     </w:t>
      </w:r>
      <w:r>
        <w:rPr>
          <w:rFonts w:ascii="宋体" w:hAnsi="宋体" w:cs="宋体" w:hint="eastAsia"/>
          <w:sz w:val="32"/>
          <w:szCs w:val="32"/>
        </w:rPr>
        <w:t xml:space="preserve">     </w:t>
      </w:r>
      <w:r>
        <w:rPr>
          <w:rFonts w:ascii="仿宋_GB2312" w:eastAsia="仿宋_GB2312" w:hAnsi="仿宋_GB2312" w:cs="仿宋_GB2312" w:hint="eastAsia"/>
          <w:sz w:val="32"/>
          <w:szCs w:val="32"/>
        </w:rPr>
        <w:t xml:space="preserve">        </w:t>
      </w:r>
      <w:r>
        <w:rPr>
          <w:rFonts w:ascii="宋体" w:hAnsi="宋体" w:cs="宋体" w:hint="eastAsia"/>
          <w:sz w:val="32"/>
          <w:szCs w:val="32"/>
        </w:rPr>
        <w:t xml:space="preserve">    </w:t>
      </w:r>
    </w:p>
    <w:sectPr w:rsidR="00DB16B0">
      <w:footerReference w:type="default" r:id="rId10"/>
      <w:pgSz w:w="11906" w:h="16838"/>
      <w:pgMar w:top="1440" w:right="1474" w:bottom="1440"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429" w:rsidRDefault="00640429">
      <w:r>
        <w:separator/>
      </w:r>
    </w:p>
  </w:endnote>
  <w:endnote w:type="continuationSeparator" w:id="0">
    <w:p w:rsidR="00640429" w:rsidRDefault="0064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6B0" w:rsidRDefault="005C473A">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B16B0" w:rsidRDefault="005C473A">
                          <w:pPr>
                            <w:snapToGrid w:val="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4687B">
                            <w:rPr>
                              <w:rFonts w:ascii="宋体" w:hAnsi="宋体" w:cs="宋体"/>
                              <w:noProof/>
                              <w:sz w:val="28"/>
                              <w:szCs w:val="28"/>
                            </w:rPr>
                            <w:t>- 5 -</w:t>
                          </w:r>
                          <w:r>
                            <w:rPr>
                              <w:rFonts w:ascii="宋体" w:hAnsi="宋体" w:cs="宋体"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DB16B0" w:rsidRDefault="005C473A">
                    <w:pPr>
                      <w:snapToGrid w:val="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4687B">
                      <w:rPr>
                        <w:rFonts w:ascii="宋体" w:hAnsi="宋体" w:cs="宋体"/>
                        <w:noProof/>
                        <w:sz w:val="28"/>
                        <w:szCs w:val="28"/>
                      </w:rPr>
                      <w:t>- 5 -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429" w:rsidRDefault="00640429">
      <w:r>
        <w:separator/>
      </w:r>
    </w:p>
  </w:footnote>
  <w:footnote w:type="continuationSeparator" w:id="0">
    <w:p w:rsidR="00640429" w:rsidRDefault="00640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990F08"/>
    <w:multiLevelType w:val="singleLevel"/>
    <w:tmpl w:val="5A990F08"/>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0A132B"/>
    <w:rsid w:val="0000780F"/>
    <w:rsid w:val="000A2ACA"/>
    <w:rsid w:val="000B5049"/>
    <w:rsid w:val="00263591"/>
    <w:rsid w:val="00274CE5"/>
    <w:rsid w:val="00276463"/>
    <w:rsid w:val="002B2C52"/>
    <w:rsid w:val="002D5BEF"/>
    <w:rsid w:val="0030562A"/>
    <w:rsid w:val="0035396B"/>
    <w:rsid w:val="0039362D"/>
    <w:rsid w:val="003C00A7"/>
    <w:rsid w:val="003F1D48"/>
    <w:rsid w:val="0041413F"/>
    <w:rsid w:val="00466110"/>
    <w:rsid w:val="004E0387"/>
    <w:rsid w:val="00501E74"/>
    <w:rsid w:val="005C24FB"/>
    <w:rsid w:val="005C473A"/>
    <w:rsid w:val="00630873"/>
    <w:rsid w:val="00640429"/>
    <w:rsid w:val="00642C30"/>
    <w:rsid w:val="006468CB"/>
    <w:rsid w:val="00653319"/>
    <w:rsid w:val="00690CDE"/>
    <w:rsid w:val="006A6853"/>
    <w:rsid w:val="006F7C65"/>
    <w:rsid w:val="007877C6"/>
    <w:rsid w:val="00795092"/>
    <w:rsid w:val="007A1E65"/>
    <w:rsid w:val="009132FC"/>
    <w:rsid w:val="0092030C"/>
    <w:rsid w:val="00950140"/>
    <w:rsid w:val="009567BC"/>
    <w:rsid w:val="00982E01"/>
    <w:rsid w:val="009D13C2"/>
    <w:rsid w:val="009F06CB"/>
    <w:rsid w:val="009F1FA1"/>
    <w:rsid w:val="00A34A54"/>
    <w:rsid w:val="00A43DD8"/>
    <w:rsid w:val="00A82FA7"/>
    <w:rsid w:val="00B43C5D"/>
    <w:rsid w:val="00BA44C5"/>
    <w:rsid w:val="00BD14E2"/>
    <w:rsid w:val="00C515CC"/>
    <w:rsid w:val="00C9750E"/>
    <w:rsid w:val="00CE195D"/>
    <w:rsid w:val="00CF7775"/>
    <w:rsid w:val="00DB16B0"/>
    <w:rsid w:val="00F011C4"/>
    <w:rsid w:val="00F4687B"/>
    <w:rsid w:val="00FA1DA5"/>
    <w:rsid w:val="00FE0065"/>
    <w:rsid w:val="021352AB"/>
    <w:rsid w:val="04835BA2"/>
    <w:rsid w:val="04AA56BF"/>
    <w:rsid w:val="04EF3677"/>
    <w:rsid w:val="058C75C9"/>
    <w:rsid w:val="06DD2E56"/>
    <w:rsid w:val="07941F86"/>
    <w:rsid w:val="080A132B"/>
    <w:rsid w:val="089246C2"/>
    <w:rsid w:val="092D1AC7"/>
    <w:rsid w:val="09966D8E"/>
    <w:rsid w:val="09987A7B"/>
    <w:rsid w:val="0ACC7D75"/>
    <w:rsid w:val="0B0664AA"/>
    <w:rsid w:val="0B5A7D78"/>
    <w:rsid w:val="0B9060F9"/>
    <w:rsid w:val="0C0C210E"/>
    <w:rsid w:val="0C2E0E9F"/>
    <w:rsid w:val="0CC379E0"/>
    <w:rsid w:val="0F2179F2"/>
    <w:rsid w:val="0FF40A01"/>
    <w:rsid w:val="10034E41"/>
    <w:rsid w:val="108C0C6C"/>
    <w:rsid w:val="11001138"/>
    <w:rsid w:val="11002F1E"/>
    <w:rsid w:val="1127741F"/>
    <w:rsid w:val="11FF42F2"/>
    <w:rsid w:val="133E33F7"/>
    <w:rsid w:val="13DA3082"/>
    <w:rsid w:val="14140FEA"/>
    <w:rsid w:val="159468E6"/>
    <w:rsid w:val="160126A3"/>
    <w:rsid w:val="16CC177F"/>
    <w:rsid w:val="17650C66"/>
    <w:rsid w:val="17FF31F6"/>
    <w:rsid w:val="19D96557"/>
    <w:rsid w:val="1C2E48C2"/>
    <w:rsid w:val="1D286F07"/>
    <w:rsid w:val="1DC73FE7"/>
    <w:rsid w:val="1DDE4EAB"/>
    <w:rsid w:val="206E70F9"/>
    <w:rsid w:val="21110186"/>
    <w:rsid w:val="211A3A2A"/>
    <w:rsid w:val="23120734"/>
    <w:rsid w:val="27692196"/>
    <w:rsid w:val="277025BE"/>
    <w:rsid w:val="28C773F5"/>
    <w:rsid w:val="290C2166"/>
    <w:rsid w:val="2A6E31FA"/>
    <w:rsid w:val="2B11462E"/>
    <w:rsid w:val="2B314136"/>
    <w:rsid w:val="30233FA6"/>
    <w:rsid w:val="309153BA"/>
    <w:rsid w:val="31A571CB"/>
    <w:rsid w:val="31B16B0E"/>
    <w:rsid w:val="31DF39D7"/>
    <w:rsid w:val="32E91D86"/>
    <w:rsid w:val="330B4331"/>
    <w:rsid w:val="3448365A"/>
    <w:rsid w:val="34C3274A"/>
    <w:rsid w:val="35106C71"/>
    <w:rsid w:val="367D62EA"/>
    <w:rsid w:val="369440DA"/>
    <w:rsid w:val="370B7E5A"/>
    <w:rsid w:val="37AA1103"/>
    <w:rsid w:val="3887363F"/>
    <w:rsid w:val="3AE51A2E"/>
    <w:rsid w:val="3C3213F9"/>
    <w:rsid w:val="3D893E33"/>
    <w:rsid w:val="3DC30A51"/>
    <w:rsid w:val="3E1829D0"/>
    <w:rsid w:val="3E893DC2"/>
    <w:rsid w:val="3EF94FC6"/>
    <w:rsid w:val="3FD74D60"/>
    <w:rsid w:val="407B167F"/>
    <w:rsid w:val="42234051"/>
    <w:rsid w:val="42756CA9"/>
    <w:rsid w:val="43041EF7"/>
    <w:rsid w:val="431F74E9"/>
    <w:rsid w:val="43A40B03"/>
    <w:rsid w:val="44D62E25"/>
    <w:rsid w:val="452D7FF2"/>
    <w:rsid w:val="47532309"/>
    <w:rsid w:val="47BE7B53"/>
    <w:rsid w:val="4A9261C7"/>
    <w:rsid w:val="51051E7E"/>
    <w:rsid w:val="51DA1DCF"/>
    <w:rsid w:val="52203F22"/>
    <w:rsid w:val="528A73D9"/>
    <w:rsid w:val="531D7A74"/>
    <w:rsid w:val="54764F6F"/>
    <w:rsid w:val="547A18A4"/>
    <w:rsid w:val="558F50C7"/>
    <w:rsid w:val="55B14585"/>
    <w:rsid w:val="55C56D6A"/>
    <w:rsid w:val="55CD3085"/>
    <w:rsid w:val="569161F6"/>
    <w:rsid w:val="580B0EE1"/>
    <w:rsid w:val="59AC18C3"/>
    <w:rsid w:val="59B33F70"/>
    <w:rsid w:val="5A2F23C3"/>
    <w:rsid w:val="5BF77C84"/>
    <w:rsid w:val="5C087610"/>
    <w:rsid w:val="5C670B98"/>
    <w:rsid w:val="5DF1319B"/>
    <w:rsid w:val="61D321C1"/>
    <w:rsid w:val="62C76697"/>
    <w:rsid w:val="63560C7B"/>
    <w:rsid w:val="63A2523D"/>
    <w:rsid w:val="63A73943"/>
    <w:rsid w:val="63D04719"/>
    <w:rsid w:val="64007A9C"/>
    <w:rsid w:val="646B21AF"/>
    <w:rsid w:val="64ED3443"/>
    <w:rsid w:val="661B3677"/>
    <w:rsid w:val="66956EB5"/>
    <w:rsid w:val="66B01861"/>
    <w:rsid w:val="67090859"/>
    <w:rsid w:val="69CA1177"/>
    <w:rsid w:val="6AF00CCE"/>
    <w:rsid w:val="6B1C48D5"/>
    <w:rsid w:val="6C374696"/>
    <w:rsid w:val="6CB94E85"/>
    <w:rsid w:val="6CE679FA"/>
    <w:rsid w:val="6E9722B2"/>
    <w:rsid w:val="723D7136"/>
    <w:rsid w:val="72A70577"/>
    <w:rsid w:val="730D0337"/>
    <w:rsid w:val="73D80190"/>
    <w:rsid w:val="754E6633"/>
    <w:rsid w:val="775620A9"/>
    <w:rsid w:val="77BE664B"/>
    <w:rsid w:val="791E71A5"/>
    <w:rsid w:val="798500E1"/>
    <w:rsid w:val="79D67A03"/>
    <w:rsid w:val="79E55F2C"/>
    <w:rsid w:val="79ED2814"/>
    <w:rsid w:val="7AB44246"/>
    <w:rsid w:val="7BAA5466"/>
    <w:rsid w:val="7C821DE3"/>
    <w:rsid w:val="7CFB5788"/>
    <w:rsid w:val="7D4A2071"/>
    <w:rsid w:val="7E217D40"/>
    <w:rsid w:val="7E810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E842D6-B18B-4F5D-B78E-F014593A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kern w:val="0"/>
      <w:sz w:val="24"/>
    </w:rPr>
  </w:style>
  <w:style w:type="character" w:styleId="a7">
    <w:name w:val="Strong"/>
    <w:qFormat/>
    <w:rPr>
      <w:b/>
    </w:rPr>
  </w:style>
  <w:style w:type="character" w:styleId="a8">
    <w:name w:val="Hyperlink"/>
    <w:qFormat/>
    <w:rPr>
      <w:color w:val="282828"/>
      <w:u w:val="none"/>
    </w:rPr>
  </w:style>
  <w:style w:type="character" w:customStyle="1" w:styleId="Char">
    <w:name w:val="批注框文本 Char"/>
    <w:link w:val="a3"/>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sj.bjtzh.gov.cn/n8991417/n8991499/c14903870/../../../n8991417/n8991499/c14903870/part/14903878.&#21271;&#20140;&#24066;&#36890;&#24030;&#21306;&#21355;&#29983;&#21644;&#35745;&#21010;&#29983;&#32946;&#22996;&#21592;&#20250;&#25152;&#23646;&#20107;&#19994;&#21333;&#20301;2017&#24180;&#31532;&#20108;&#25209;&#20844;&#24320;&#25307;&#32856;&#24037;&#20316;&#20154;&#21592;&#23703;&#20301;&#38656;&#27714;&#34920;&#65288;&#21271;&#20140;&#29983;&#28304;&#65289;.x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sj.bjtzh.gov.cn/n8991417/n8991499/c14903870/../../../n8991417/n8991499/c14903870/part/14903880.&#21271;&#20140;&#24066;&#36890;&#24030;&#21306;&#21355;&#29983;&#21644;&#35745;&#21010;&#29983;&#32946;&#22996;&#21592;&#20250;&#25152;&#23646;&#20107;&#19994;&#21333;&#20301;2017&#24180;&#31532;&#20108;&#25209;&#20844;&#24320;&#25307;&#32856;&#24037;&#20316;&#20154;&#21592;&#29616;&#22330;&#30830;&#35748;&#19968;&#35272;&#34920;.xl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邱添</dc:creator>
  <cp:lastModifiedBy>李锦前</cp:lastModifiedBy>
  <cp:revision>4</cp:revision>
  <cp:lastPrinted>2024-06-21T01:59:00Z</cp:lastPrinted>
  <dcterms:created xsi:type="dcterms:W3CDTF">2024-06-20T07:53:00Z</dcterms:created>
  <dcterms:modified xsi:type="dcterms:W3CDTF">2024-06-21T02:24:00Z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