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BE8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附件：</w:t>
      </w:r>
    </w:p>
    <w:p w14:paraId="36D128E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</w:p>
    <w:p w14:paraId="552744C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jc w:val="center"/>
        <w:textAlignment w:val="auto"/>
        <w:rPr>
          <w:rFonts w:hint="default" w:ascii="Times New Roman" w:hAnsi="Times New Roman" w:eastAsia="华文中宋" w:cs="Times New Roman"/>
          <w:b/>
          <w:sz w:val="36"/>
          <w:szCs w:val="36"/>
        </w:rPr>
      </w:pPr>
      <w:bookmarkStart w:id="0" w:name="_GoBack"/>
      <w:r>
        <w:rPr>
          <w:rFonts w:hint="default" w:ascii="Times New Roman" w:hAnsi="Times New Roman" w:eastAsia="华文中宋" w:cs="Times New Roman"/>
          <w:b/>
          <w:sz w:val="36"/>
          <w:szCs w:val="36"/>
        </w:rPr>
        <w:t>中国银行股份有限公司202</w:t>
      </w:r>
      <w:r>
        <w:rPr>
          <w:rFonts w:hint="default" w:ascii="Times New Roman" w:hAnsi="Times New Roman" w:eastAsia="华文中宋" w:cs="Times New Roman"/>
          <w:b/>
          <w:sz w:val="36"/>
          <w:szCs w:val="36"/>
          <w:lang w:val="en-US" w:eastAsia="zh-CN"/>
        </w:rPr>
        <w:t>7</w:t>
      </w:r>
      <w:r>
        <w:rPr>
          <w:rFonts w:hint="default" w:ascii="Times New Roman" w:hAnsi="Times New Roman" w:eastAsia="华文中宋" w:cs="Times New Roman"/>
          <w:b/>
          <w:sz w:val="36"/>
          <w:szCs w:val="36"/>
        </w:rPr>
        <w:t>年全球校园招聘条件</w:t>
      </w:r>
      <w:bookmarkEnd w:id="0"/>
    </w:p>
    <w:p w14:paraId="0AABDCB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仿宋" w:cs="Times New Roman"/>
          <w:sz w:val="30"/>
          <w:szCs w:val="30"/>
        </w:rPr>
      </w:pPr>
    </w:p>
    <w:p w14:paraId="771CD69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一、基本条件</w:t>
      </w:r>
    </w:p>
    <w:p w14:paraId="32BB17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（一）遵纪守法、诚实守信，具有良好的个人品质和职业道德，无不良记录，愿意履行中国银行员工义务和岗位职责。</w:t>
      </w:r>
    </w:p>
    <w:p w14:paraId="007B67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（二）具有与岗位要求相适应的专业、学历及能力素质。</w:t>
      </w:r>
    </w:p>
    <w:p w14:paraId="15838A1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（三）具有较好的团队合作精神、语言沟通能力和学习能力。</w:t>
      </w:r>
    </w:p>
    <w:p w14:paraId="44DDB91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（四）具有正常履行工作职责的身体条件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心理素质。 </w:t>
      </w:r>
    </w:p>
    <w:p w14:paraId="6F099CB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（五）符合中国银行亲属回避的有关规定。 </w:t>
      </w:r>
    </w:p>
    <w:p w14:paraId="2953466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（六）岗位要求具备的其他条件。</w:t>
      </w:r>
    </w:p>
    <w:p w14:paraId="29E6A82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二、岗位条件</w:t>
      </w:r>
    </w:p>
    <w:p w14:paraId="60F9DF2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总行部门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岗位</w:t>
      </w:r>
    </w:p>
    <w:p w14:paraId="5D6F32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1．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境内外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院校应届毕业生。</w:t>
      </w:r>
    </w:p>
    <w:p w14:paraId="504EC6B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2．大学本科及以上学历，其中：</w:t>
      </w:r>
    </w:p>
    <w:p w14:paraId="4FF43D0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管理培训生（信息科技）岗位主要招收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计算机科学与技术、信息与通信工程、网络安全、软件工程、管理科学与工程、数学、系统科学及大数据、人工智能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等相关专业毕业生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；</w:t>
      </w:r>
    </w:p>
    <w:p w14:paraId="5466394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管理培训生（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业务发展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）岗位主要招收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理学、工学、经济学、管理学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法学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等相关专业毕业生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；</w:t>
      </w:r>
    </w:p>
    <w:p w14:paraId="728F395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管理培训生（金融市场）岗位主要招收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数学、计算机科学与技术、软件工程</w:t>
      </w:r>
      <w:r>
        <w:rPr>
          <w:rFonts w:hint="default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理学、工学、经济学、管理学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法学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专业毕业生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；</w:t>
      </w:r>
    </w:p>
    <w:p w14:paraId="6D750B5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管理培训生（风险合规）岗位主要招收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法学、理学、工学、经济学、管理学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等相关专业毕业生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；</w:t>
      </w:r>
    </w:p>
    <w:p w14:paraId="1D82517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管理培训生（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综合管理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）岗位主要招收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理学、工学、</w:t>
      </w:r>
      <w:r>
        <w:rPr>
          <w:rFonts w:hint="default" w:eastAsia="仿宋_GB2312" w:cs="Times New Roman"/>
          <w:color w:val="auto"/>
          <w:sz w:val="32"/>
          <w:szCs w:val="32"/>
          <w:highlight w:val="none"/>
          <w:lang w:eastAsia="zh-CN"/>
        </w:rPr>
        <w:t>经济学、管理学、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文学</w:t>
      </w:r>
      <w:r>
        <w:rPr>
          <w:rFonts w:hint="default" w:eastAsia="仿宋_GB2312" w:cs="Times New Roman"/>
          <w:color w:val="auto"/>
          <w:sz w:val="32"/>
          <w:szCs w:val="32"/>
          <w:highlight w:val="none"/>
          <w:lang w:eastAsia="zh-CN"/>
        </w:rPr>
        <w:t>、法学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等相关专业毕业生，中共党员优先；</w:t>
      </w:r>
    </w:p>
    <w:p w14:paraId="341937F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管理培训生（全球化）岗位主要招收理学、工学</w:t>
      </w:r>
      <w:r>
        <w:rPr>
          <w:rFonts w:hint="default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经济学、管理学、法学、国际贸易、世界经济、国际商务、国际法、国际政治等相关专业毕业生；</w:t>
      </w:r>
    </w:p>
    <w:p w14:paraId="15A99BB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上海总部管理培训生岗位主要招收理学、工学、经济学、管理学、法学等相关专业毕业生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</w:p>
    <w:p w14:paraId="5984878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3．具有优秀的综合素质、学习能力和创新能力，有良好的协作精神和发展潜力。</w:t>
      </w:r>
    </w:p>
    <w:p w14:paraId="73F0311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4．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具有良好的英语听说读写能力，国家大学英语六级考试（CET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6）425分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以上，或提供具备相应英语能力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资格证明（如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TOEIC听读公开考试715分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以上、TOEFL iBT 85分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以上、IELTS 6.5分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以上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</w:p>
    <w:p w14:paraId="449351A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小语种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专项计划</w:t>
      </w:r>
    </w:p>
    <w:p w14:paraId="4E9B4C7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境内外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院校应届毕业生。</w:t>
      </w:r>
    </w:p>
    <w:p w14:paraId="1288753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2．大学本科及以上学历。</w:t>
      </w:r>
    </w:p>
    <w:p w14:paraId="2879FDF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3. 小语种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专项计划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岗位主要招收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德语、法语、西班牙语、葡萄牙语、瑞典语、匈牙利语、波兰语、捷克语、塞尔维亚语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专业毕业生，具有良好的听说读写能力，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能熟练运用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上述语言开展工作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5443FB8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4. 具有优秀的综合素质、学习能力和创新能力，有良好的协作精神和发展潜力。</w:t>
      </w:r>
    </w:p>
    <w:p w14:paraId="4CEDCF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总行直属机构岗位</w:t>
      </w:r>
    </w:p>
    <w:p w14:paraId="4592E0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1．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境内外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院校应届毕业生。</w:t>
      </w:r>
    </w:p>
    <w:p w14:paraId="292E6B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2．大学本科及以上学历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。</w:t>
      </w:r>
    </w:p>
    <w:p w14:paraId="1E6FF44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信用卡中心主要招收经济学、法学、理学、工学、管理学等相关专业毕业生；</w:t>
      </w:r>
    </w:p>
    <w:p w14:paraId="79B1F7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养老金融中心主要招收经济学、法学、管理学、理学、工学等相关专业毕业生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；</w:t>
      </w:r>
    </w:p>
    <w:p w14:paraId="637E7D0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数字资产运营中心主要招收经济学、管理学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理学、工学、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法学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等相关专业毕业生；</w:t>
      </w:r>
    </w:p>
    <w:p w14:paraId="4BE7871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信息科技运营中心主要招收计算机、通信、网络空间安全、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信息安全、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电子信息、数学、人工智能、电气工程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能源动力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等相关专业毕业生；</w:t>
      </w:r>
    </w:p>
    <w:p w14:paraId="55BFB6A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软件中心主要招收计算机、信息安全、人工智能、信息与通信工程、自动化、数学等相关专业毕业生；</w:t>
      </w:r>
    </w:p>
    <w:p w14:paraId="4F61E9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国际结算单证处理中心主要招收计算机、人工智能、数学、西班牙语、法语、葡萄牙语、德语、俄语、经济学、管理学、法学等相关专业毕业生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；</w:t>
      </w:r>
    </w:p>
    <w:p w14:paraId="5655EB4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集约运营中心主要招收理学、工学、经济学、管理学、法学、文学等相关专业毕业生；</w:t>
      </w:r>
    </w:p>
    <w:p w14:paraId="752C234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  <w:t>远程银行中心主要招收理学、工学、经济学、法学、管理学、文学等相关专业毕业生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eastAsia="zh-CN"/>
        </w:rPr>
        <w:t>；</w:t>
      </w:r>
    </w:p>
    <w:p w14:paraId="4F764F1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北京高级研修院主要招收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教育学、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经济学、管理学、理学、法学等相关专业毕业生；</w:t>
      </w:r>
    </w:p>
    <w:p w14:paraId="67596CD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上海高级研修院主要招收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经济学、管理学、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理学、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工学、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法学等相关专业毕业生。</w:t>
      </w:r>
    </w:p>
    <w:p w14:paraId="0C717B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3．具有较好的基本素质、专业基础和协作精神，有较强的责任感和良好的学习能力。</w:t>
      </w:r>
    </w:p>
    <w:p w14:paraId="04BD655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4．具有较好的英语听说读写能力，国家大学英语四级考试（CET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4）425分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以上，或提供具备相应英语能力的资格证明（如TOEIC听读公开考试630分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以上、TOEFL iBT 70分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以上、IELTS 5.5分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以上）；主修语种为其他外语，通过相应外语水平考试的，可适当放宽上述英语等级要求。</w:t>
      </w:r>
    </w:p>
    <w:p w14:paraId="0105D79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（四）审计分部岗位</w:t>
      </w:r>
    </w:p>
    <w:p w14:paraId="3590B87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1．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境内外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院校应届毕业生。</w:t>
      </w:r>
    </w:p>
    <w:p w14:paraId="5FF36FC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2．大学本科及以上学历，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主要招收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数学、统计、信息管理、计算机、金融工程、审计、经济、金融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等相关专业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毕业生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。</w:t>
      </w:r>
    </w:p>
    <w:p w14:paraId="71CD73A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3．具有较好的基本素质、专业基础和协作精神，有较强的责任感和良好的学习能力。</w:t>
      </w:r>
    </w:p>
    <w:p w14:paraId="578F46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4．具有较好的英语听说读写能力，国家大学英语四级考试（CET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4）425分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以上，或提供具备相应英语能力的资格证明（如TOEIC听读公开考试630分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以上、TOEFL iBT 70分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以上、IELTS 5.5分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以上）；主修语种为其他外语，通过相应外语水平考试的，可适当放宽上述英语等级要求。</w:t>
      </w:r>
    </w:p>
    <w:p w14:paraId="366F72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（五）境内分行管理培训生岗位</w:t>
      </w:r>
    </w:p>
    <w:p w14:paraId="2AF0336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1．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境内外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院校应届毕业生。</w:t>
      </w:r>
    </w:p>
    <w:p w14:paraId="370750A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2．大学本科及以上学历，主要招收理学、工学、经济学、管理学、法学等相关专业毕业生。</w:t>
      </w:r>
    </w:p>
    <w:p w14:paraId="4F1254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3．具有较好的综合素质、学习能力和创新能力，有良好的协作精神和发展潜力。</w:t>
      </w:r>
    </w:p>
    <w:p w14:paraId="2621208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4．具有较好的英语听说读写能力，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国家大学英语六级考试（CET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6）425分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以上，或提供具备相应英语能力的资格证明（如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TOEIC听读公开考试715分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以上、TOEFL iBT 85分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以上、IELTS 6.5分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以上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）；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主修语种为其他外语，通过相应外语水平考试的，可适当放宽上述英语等级要求。</w:t>
      </w:r>
    </w:p>
    <w:p w14:paraId="2FB522F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（六）境内分行信息科技岗位</w:t>
      </w:r>
    </w:p>
    <w:p w14:paraId="3325518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1．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境内外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院校应届毕业生。</w:t>
      </w:r>
    </w:p>
    <w:p w14:paraId="1BF158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2．大学本科及以上学历，主要招收信息科技等相关专业毕业生。</w:t>
      </w:r>
    </w:p>
    <w:p w14:paraId="5BA6642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 xml:space="preserve">3．具有较好的基本素质、专业基础和协作精神，有较强的责任感和良好的学习能力。 </w:t>
      </w:r>
    </w:p>
    <w:p w14:paraId="5BA2444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4．具有较好的英语听说读写能力，国家大学英语四级考试（CET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-4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）425分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以上，或提供具备相应英语能力的资格证明（如TOEIC听读公开考试630分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以上、TOEFL iBT 70分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以上、IELTS 5.5分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以上）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主修语种为其他外语，通过相应外语水平考试的，可适当放宽上述英语等级要求。</w:t>
      </w:r>
    </w:p>
    <w:p w14:paraId="5CEE8CD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（七）境内分行营业网点业务岗位（营销服务）</w:t>
      </w:r>
    </w:p>
    <w:p w14:paraId="23F66B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1．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境内外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院校应届毕业生。</w:t>
      </w:r>
    </w:p>
    <w:p w14:paraId="0441271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2．大学本科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及以上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学历，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主要招收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理学、工学、经济学、管理学、法学、文学等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专业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毕业生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。</w:t>
      </w:r>
    </w:p>
    <w:p w14:paraId="0525B1C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3．具有较好的基本素质、服务观念和协作精神，有较强的责任感和良好的学习能力。</w:t>
      </w:r>
    </w:p>
    <w:p w14:paraId="3B1C184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4．具有较好的英语听说读写能力，国家大学英语四级考试（CET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4）425分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以上，或提供具备相应英语能力的资格证明（如TOEIC听读公开考试630分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以上、TOEFL iBT 70分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以上、IELTS 5.5分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以上）；主修语种为其他外语，通过相应外语水平考试的，可适当放宽上述英语等级要求。</w:t>
      </w:r>
    </w:p>
    <w:p w14:paraId="4C066DF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（八）境内分行营业网点业务岗位（综合服务）</w:t>
      </w:r>
    </w:p>
    <w:p w14:paraId="40A5C13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1．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lang w:eastAsia="zh-CN"/>
        </w:rPr>
        <w:t>境内外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</w:rPr>
        <w:t>院校应届毕业生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</w:t>
      </w:r>
    </w:p>
    <w:p w14:paraId="5B24D06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大学本科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及以上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学历，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主要招收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理学、工学、经济学、管理学、法学、文学等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</w:rPr>
        <w:t>专业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毕业生。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部分生源欠佳地区机构（主要为县域机构）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可为专升本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对于位于国家乡村振兴重点帮扶县的，学历可为大专，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要求家庭或生活基础在招聘岗位所在城市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  <w:lang w:val="en-US" w:eastAsia="zh-CN"/>
        </w:rPr>
        <w:t>。</w:t>
      </w:r>
    </w:p>
    <w:p w14:paraId="341BE27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3．具有较好的基本素质、服务观念和协作精神，有较强的责任感和良好的学习能力。</w:t>
      </w:r>
    </w:p>
    <w:p w14:paraId="0A4DEC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4．一般应具有较好的英语听说读写能力。</w:t>
      </w:r>
    </w:p>
    <w:p w14:paraId="264D33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（九）港澳台及海外机构、综合经营公司相关岗位见各岗位具体的资格条件。</w:t>
      </w:r>
    </w:p>
    <w:p w14:paraId="10197E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三、相关说明</w:t>
      </w:r>
    </w:p>
    <w:p w14:paraId="1834489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（一）各机构在上述基本条件、岗位条件的基础上，将分别明确具体的招聘条件，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请应聘者根据本人情况申报，避免无效申请。</w:t>
      </w:r>
    </w:p>
    <w:p w14:paraId="0259A5E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（二）应聘者应满足以下毕业时间要求：</w:t>
      </w:r>
    </w:p>
    <w:p w14:paraId="60BD12B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1．境内院校应届毕业生，应在202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年1月1日至202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年7月31日期间毕业且为</w:t>
      </w:r>
      <w:r>
        <w:rPr>
          <w:rFonts w:hint="eastAsia" w:eastAsia="仿宋_GB2312" w:cs="Times New Roman"/>
          <w:sz w:val="32"/>
          <w:szCs w:val="32"/>
          <w:lang w:eastAsia="zh-CN"/>
        </w:rPr>
        <w:t>毕业后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初次就业，并获得毕业证、学位证原件及相关资格证书，可开始全职工作。</w:t>
      </w:r>
    </w:p>
    <w:p w14:paraId="7E41707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2．境外院校应届毕业生，应为202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年1月1日至202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年7月31日期间毕业且为</w:t>
      </w:r>
      <w:r>
        <w:rPr>
          <w:rFonts w:hint="eastAsia" w:eastAsia="仿宋_GB2312" w:cs="Times New Roman"/>
          <w:sz w:val="32"/>
          <w:szCs w:val="32"/>
          <w:lang w:eastAsia="zh-CN"/>
        </w:rPr>
        <w:t>毕业后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初次就业，并能够在202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年7月31日前获得学历（学位）证书原件，可开始全职工作。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入职</w:t>
      </w:r>
      <w:r>
        <w:rPr>
          <w:rFonts w:hint="default" w:eastAsia="仿宋_GB2312" w:cs="Times New Roman"/>
          <w:sz w:val="32"/>
          <w:szCs w:val="32"/>
          <w:lang w:val="en-US" w:eastAsia="zh-CN"/>
        </w:rPr>
        <w:t>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应取得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国家教育部留学服务中心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出具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的学历学位认证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8961DF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中外合作联合办学项目毕业生，应符合上述要求之一。</w:t>
      </w:r>
    </w:p>
    <w:p w14:paraId="3963FA1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以上所提及“应届毕业生”，均为境内外普通高等院校毕业生，不含定向生、委培生。</w:t>
      </w:r>
    </w:p>
    <w:p w14:paraId="05C889D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0AF04D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</w:p>
    <w:p w14:paraId="625AE655"/>
    <w:sectPr>
      <w:footerReference r:id="rId3" w:type="default"/>
      <w:footerReference r:id="rId4" w:type="even"/>
      <w:pgSz w:w="11906" w:h="16838"/>
      <w:pgMar w:top="1440" w:right="1983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B433E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8</w:t>
    </w:r>
    <w:r>
      <w:fldChar w:fldCharType="end"/>
    </w:r>
  </w:p>
  <w:p w14:paraId="44AB0E0A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47B41">
    <w:pPr>
      <w:pStyle w:val="3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1F0ADC65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DFD79"/>
    <w:rsid w:val="27F71672"/>
    <w:rsid w:val="4FD6FAEF"/>
    <w:rsid w:val="63DF9463"/>
    <w:rsid w:val="BE7735DD"/>
    <w:rsid w:val="E5BDB294"/>
    <w:rsid w:val="EF6D60DB"/>
    <w:rsid w:val="FFEDF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jc w:val="center"/>
      <w:outlineLvl w:val="0"/>
    </w:pPr>
    <w:rPr>
      <w:rFonts w:eastAsia="方正小标宋简体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2950</Words>
  <Characters>3123</Characters>
  <Lines>0</Lines>
  <Paragraphs>0</Paragraphs>
  <TotalTime>0</TotalTime>
  <ScaleCrop>false</ScaleCrop>
  <LinksUpToDate>false</LinksUpToDate>
  <CharactersWithSpaces>3146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2026-09-04T01:17:00Z</dcterms:created>
  <dc:creator>招聘与人才发展</dc:creator>
  <cp:lastModifiedBy>lxy</cp:lastModifiedBy>
  <dcterms:modified xsi:type="dcterms:W3CDTF">2026-09-04T01:55:43Z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D6DE70EC05904D41A671F3B8DE7D9753_13</vt:lpwstr>
  </property>
</Properties>
</file>